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E932" w14:textId="77777777" w:rsidR="00ED740D" w:rsidRPr="00ED740D" w:rsidRDefault="00ED740D" w:rsidP="00ED740D">
      <w:pPr>
        <w:spacing w:after="0" w:line="240" w:lineRule="auto"/>
        <w:jc w:val="center"/>
        <w:textAlignment w:val="baseline"/>
        <w:outlineLvl w:val="0"/>
        <w:rPr>
          <w:rFonts w:ascii="Poppins" w:eastAsia="Times New Roman" w:hAnsi="Poppins" w:cs="Poppins"/>
          <w:b/>
          <w:bCs/>
          <w:color w:val="FFFFFF"/>
          <w:kern w:val="36"/>
          <w:sz w:val="98"/>
          <w:szCs w:val="98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FFFFFF"/>
          <w:kern w:val="36"/>
          <w:sz w:val="98"/>
          <w:szCs w:val="98"/>
          <w:lang w:eastAsia="pl-PL"/>
        </w:rPr>
        <w:t>Statut</w:t>
      </w:r>
    </w:p>
    <w:p w14:paraId="0DC50F24" w14:textId="77777777" w:rsidR="00ED740D" w:rsidRPr="00ED740D" w:rsidRDefault="00ED740D" w:rsidP="00ED740D">
      <w:pPr>
        <w:spacing w:after="30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color w:val="383838"/>
          <w:sz w:val="54"/>
          <w:szCs w:val="5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383838"/>
          <w:sz w:val="54"/>
          <w:szCs w:val="54"/>
          <w:lang w:eastAsia="pl-PL"/>
        </w:rPr>
        <w:t>Statut Regionalnego Centrum Wolontariatu</w:t>
      </w:r>
    </w:p>
    <w:p w14:paraId="5BE281BD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POSTANOWIENIA OGÓLNE</w:t>
      </w:r>
    </w:p>
    <w:p w14:paraId="1B980934" w14:textId="77777777" w:rsidR="00ED740D" w:rsidRPr="00ED740D" w:rsidRDefault="00ED740D" w:rsidP="00ED740D">
      <w:pPr>
        <w:numPr>
          <w:ilvl w:val="0"/>
          <w:numId w:val="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</w:t>
      </w:r>
    </w:p>
    <w:p w14:paraId="32A5C5B1" w14:textId="77777777" w:rsidR="00ED740D" w:rsidRPr="00ED740D" w:rsidRDefault="00ED740D" w:rsidP="00ED740D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CENTRUM WOLONTARIATU Zwane dalej Stowarzyszeniem działa na podstawie ustawy Prawo o Stowarzyszeniach z dn. 07.04.1989r.(Dz.U Nr 20 poz.104 z </w:t>
      </w:r>
      <w:proofErr w:type="spellStart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późn</w:t>
      </w:r>
      <w:proofErr w:type="spellEnd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. zm.).</w:t>
      </w:r>
    </w:p>
    <w:p w14:paraId="1C9DDAD0" w14:textId="77777777" w:rsidR="00ED740D" w:rsidRPr="00ED740D" w:rsidRDefault="00ED740D" w:rsidP="00ED740D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jest Stowarzyszeniem zarejestrowanym i posiada osobowość prawną.</w:t>
      </w:r>
    </w:p>
    <w:p w14:paraId="6EE02A49" w14:textId="77777777" w:rsidR="00ED740D" w:rsidRPr="00ED740D" w:rsidRDefault="00ED740D" w:rsidP="00ED740D">
      <w:pPr>
        <w:numPr>
          <w:ilvl w:val="0"/>
          <w:numId w:val="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powołuje się na czas nieokreślony</w:t>
      </w:r>
    </w:p>
    <w:p w14:paraId="28C332B9" w14:textId="77777777" w:rsidR="00ED740D" w:rsidRPr="00ED740D" w:rsidRDefault="00ED740D" w:rsidP="00ED740D">
      <w:pPr>
        <w:numPr>
          <w:ilvl w:val="0"/>
          <w:numId w:val="3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</w:t>
      </w:r>
    </w:p>
    <w:p w14:paraId="637DB4F4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Terenem działania Stowarzyszenia jest obszar Rzeczypospolitej Polskiej, a siedzibą Kielce. Dla realizacji celów statutowych Stowarzyszenie prowadzi również działalność poza RP, zgodnie z prawem miejscowym.</w:t>
      </w:r>
    </w:p>
    <w:p w14:paraId="6893D4FF" w14:textId="77777777" w:rsidR="00ED740D" w:rsidRPr="00ED740D" w:rsidRDefault="00ED740D" w:rsidP="00ED740D">
      <w:pPr>
        <w:numPr>
          <w:ilvl w:val="0"/>
          <w:numId w:val="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</w:t>
      </w:r>
    </w:p>
    <w:p w14:paraId="0A5F2B1C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opiera działalność na pracy społecznej swoich członków. Do prowadzenia swych spraw stowarzyszenie może zatrudniać pracowników, w tym swoich członków. </w:t>
      </w:r>
    </w:p>
    <w:p w14:paraId="000576F1" w14:textId="77777777" w:rsidR="00ED740D" w:rsidRPr="00ED740D" w:rsidRDefault="00ED740D" w:rsidP="00ED740D">
      <w:pPr>
        <w:numPr>
          <w:ilvl w:val="0"/>
          <w:numId w:val="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4</w:t>
      </w:r>
    </w:p>
    <w:p w14:paraId="6CB09DA4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może używać odznak i pieczęci na zasadach określonych w przepisach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szczegółowych.</w:t>
      </w:r>
    </w:p>
    <w:p w14:paraId="4E9C8F38" w14:textId="77777777" w:rsidR="00ED740D" w:rsidRPr="00ED740D" w:rsidRDefault="00ED740D" w:rsidP="00ED740D">
      <w:pPr>
        <w:numPr>
          <w:ilvl w:val="0"/>
          <w:numId w:val="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5</w:t>
      </w:r>
    </w:p>
    <w:p w14:paraId="672F3BAC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może być członkiem krajowych i międzynarodowych organizacji o tym samym lub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podobnym profilu działania, jeśli nie narusza to zobowiązań wynikających z umów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międzynarodowych, których Polska jest stroną.</w:t>
      </w:r>
    </w:p>
    <w:p w14:paraId="1A1117A5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lastRenderedPageBreak/>
        <w:t>CELE I SPOSOBY DZIAŁANIA</w:t>
      </w:r>
    </w:p>
    <w:p w14:paraId="1CC4C679" w14:textId="77777777" w:rsidR="00ED740D" w:rsidRPr="00ED740D" w:rsidRDefault="00ED740D" w:rsidP="00ED740D">
      <w:pPr>
        <w:numPr>
          <w:ilvl w:val="0"/>
          <w:numId w:val="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6</w:t>
      </w:r>
    </w:p>
    <w:p w14:paraId="43FEC5E8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Cele główne Stowarzyszenia to:</w:t>
      </w:r>
    </w:p>
    <w:p w14:paraId="1FFB26BB" w14:textId="77777777" w:rsidR="00ED740D" w:rsidRPr="00ED740D" w:rsidRDefault="00ED740D" w:rsidP="00ED740D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Zwiększanie wiedzy z zakresu wolontariatu i upowszechnianie idei pracy </w:t>
      </w:r>
      <w:proofErr w:type="spellStart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wolontariackiej</w:t>
      </w:r>
      <w:proofErr w:type="spellEnd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 organizowanie i promocja wolontariatu</w:t>
      </w:r>
    </w:p>
    <w:p w14:paraId="0109986C" w14:textId="77777777" w:rsidR="00ED740D" w:rsidRPr="00ED740D" w:rsidRDefault="00ED740D" w:rsidP="00ED740D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Aktywizacja młodzieży, działalność na rzecz dzieci i młodzieży, w tym organizacja wypoczynku</w:t>
      </w:r>
    </w:p>
    <w:p w14:paraId="68291B75" w14:textId="77777777" w:rsidR="00ED740D" w:rsidRPr="00ED740D" w:rsidRDefault="00ED740D" w:rsidP="00ED740D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Wspieranie szeroko pojętej aktywności obywatelskiej ze szczególnym uwzględnieniem działalności </w:t>
      </w:r>
      <w:proofErr w:type="spellStart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wolontariackiej</w:t>
      </w:r>
      <w:proofErr w:type="spellEnd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,</w:t>
      </w:r>
    </w:p>
    <w:p w14:paraId="0C0F4880" w14:textId="77777777" w:rsidR="00ED740D" w:rsidRPr="00ED740D" w:rsidRDefault="00ED740D" w:rsidP="00ED740D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Prowadzenie działalności edukacyjnej dotyczącej praw człowieka, w tym przeciwdziałania dyskryminacji i przemocy.</w:t>
      </w:r>
    </w:p>
    <w:p w14:paraId="415D1225" w14:textId="77777777" w:rsidR="00ED740D" w:rsidRPr="00ED740D" w:rsidRDefault="00ED740D" w:rsidP="00ED740D">
      <w:pPr>
        <w:numPr>
          <w:ilvl w:val="0"/>
          <w:numId w:val="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Działalność na rzecz promocji kultur, integracji europejskiej oraz rozwijania kontaktów i współpracy między społeczeństwami</w:t>
      </w:r>
    </w:p>
    <w:p w14:paraId="2A8DDF66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Pozostałe cele  Stowarzyszenia to:</w:t>
      </w:r>
    </w:p>
    <w:p w14:paraId="1FC00A3F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działalność charytatywna</w:t>
      </w:r>
    </w:p>
    <w:p w14:paraId="2555E396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promocji zatrudnienia i aktywizacji zawodowej osób pozostających bez pracy i zagrożonych zwolnieniem z pracy;</w:t>
      </w:r>
    </w:p>
    <w:p w14:paraId="6B08BD05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działalności na rzecz mniejszości narodowych i etnicznych oraz języka regionalnego;</w:t>
      </w:r>
    </w:p>
    <w:p w14:paraId="49484640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ochrony i promocji zdrowia</w:t>
      </w:r>
    </w:p>
    <w:p w14:paraId="74BBF291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działalności na rzecz osób niepełnosprawnych</w:t>
      </w:r>
    </w:p>
    <w:p w14:paraId="6955A567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działalności wspomagającej rozwój gospodarczy, w tym rozwój przedsiębiorczości;</w:t>
      </w:r>
    </w:p>
    <w:p w14:paraId="15B73CA8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działalność na rzecz kultury, sztuki, ochrony dóbr kultury i dziedzictwa narodowego</w:t>
      </w:r>
    </w:p>
    <w:p w14:paraId="319EC383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działalność na rzecz ekologii i ochrony zwierząt oraz ochrony dziedzictwa przyrodniczego</w:t>
      </w:r>
    </w:p>
    <w:p w14:paraId="32BF4132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upowszechniania i ochrony wolności i praw człowieka oraz swobód obywatelskich, a także działań wspomagających rozwój demokracji</w:t>
      </w:r>
    </w:p>
    <w:p w14:paraId="6E34F560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pomocy społecznej, w tym pomocy rodzinom i osobom w trudnej sytuacji życiowej oraz wyrównywania szans tych rodzin i osób;</w:t>
      </w:r>
    </w:p>
    <w:p w14:paraId="00B65865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działalności na rzecz integracji i reintegracji zawodowej i społecznej osób zagrożonych wykluczeniem społecznym;</w:t>
      </w:r>
    </w:p>
    <w:p w14:paraId="6E69B92F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animowanie, organizowanie i promowanie współpracy organizacji pozarządowych z organami administracji rządowej i samorządowej oraz środowiskami biznesu</w:t>
      </w:r>
    </w:p>
    <w:p w14:paraId="68F23D81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rozszerzanie wiedzy o wolontariacie i organizacjach pozarządowych w Polsce i za granicą;</w:t>
      </w:r>
    </w:p>
    <w:p w14:paraId="302E65CA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podtrzymywania i upowszechniania tradycji narodowej, pielęgnowania polskości oraz rozwoju świadomości narodowej, obywatelskiej i kulturowej;</w:t>
      </w:r>
    </w:p>
    <w:p w14:paraId="7F03CDBF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działalności wspomagającej rozwój wspólnot i społeczności lokalnych;</w:t>
      </w:r>
    </w:p>
    <w:p w14:paraId="4FF910A5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działalność na rzecz nauki, szkolnictwa wyższego, edukacji, oświaty i wychowania;</w:t>
      </w:r>
    </w:p>
    <w:p w14:paraId="21007850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promocji Rzeczypospolitej Polskiej za granicą;</w:t>
      </w:r>
    </w:p>
    <w:p w14:paraId="2A145DE5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 Prowadzenie działań na rzecz upowszechniania kultury fizycznej i sportu,</w:t>
      </w:r>
    </w:p>
    <w:p w14:paraId="6A62E2F2" w14:textId="77777777" w:rsidR="00ED740D" w:rsidRPr="00ED740D" w:rsidRDefault="00ED740D" w:rsidP="00ED740D">
      <w:pPr>
        <w:numPr>
          <w:ilvl w:val="0"/>
          <w:numId w:val="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Działalność polegająca na krzewieniu turystyki oraz aktywnych form wypoczynku.</w:t>
      </w:r>
    </w:p>
    <w:p w14:paraId="6EA94610" w14:textId="77777777" w:rsidR="00ED740D" w:rsidRPr="00ED740D" w:rsidRDefault="00ED740D" w:rsidP="00ED740D">
      <w:pPr>
        <w:numPr>
          <w:ilvl w:val="0"/>
          <w:numId w:val="1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7</w:t>
      </w:r>
    </w:p>
    <w:p w14:paraId="6EF1C015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Stowarzyszenie realizuje swoje cele poprzez:</w:t>
      </w:r>
    </w:p>
    <w:p w14:paraId="4B62D19A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Prowadzenie pośrednictwa pracy </w:t>
      </w:r>
      <w:proofErr w:type="spellStart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wolontarystycznej</w:t>
      </w:r>
      <w:proofErr w:type="spellEnd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 – gromadzenie i dystrybucję informacji o osobach chcących pracować w charakterze wolontariuszy oraz osobach i instytucjach pragnących korzystać z ich pomocy  oraz ułatwianie im nawiązywania współpracy w tym zakresie,</w:t>
      </w:r>
    </w:p>
    <w:p w14:paraId="290FD10C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prowadzenie poradnictwa i konsultacji,</w:t>
      </w:r>
    </w:p>
    <w:p w14:paraId="5ED37381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zbieranie, udostępnianie i rozpowszechnianie informacji zgodnych z celami Stowarzyszenia,</w:t>
      </w:r>
    </w:p>
    <w:p w14:paraId="7102F3E7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organizowanie i prowadzenie szkoleń oraz staży krajowych i zagranicznych podnoszących kwalifikacje wolontariuszy, przedstawicieli organizacji pozarządowych, instytucji publicznych i inicjatyw społecznych oraz przedstawicieli biznesu</w:t>
      </w:r>
    </w:p>
    <w:p w14:paraId="1953CF2B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organizowanie i udział w spotkaniach, konferencjach, uroczystościach i seminariach o zasięgu krajowym i międzynarodowym,</w:t>
      </w:r>
    </w:p>
    <w:p w14:paraId="3F3F6DFA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prowadzenie działalności wydawniczej i informacyjnej, w tym opracowywanie i publikowanie materiałów poświęconych problematyce zgodnej z celami Stowarzyszenia,</w:t>
      </w:r>
    </w:p>
    <w:p w14:paraId="7F6AE2FD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tworzenie i wdrażanie programów i projektów zgodnych z celami Stowarzyszenia,</w:t>
      </w:r>
    </w:p>
    <w:p w14:paraId="4292F594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udzielanie wsparcia, w tym finansowego, organizacjom pozarządowym, instytucjom publicznym, osobom indywidualnym i szeroko rozumianym inicjatywom obywatelskim.</w:t>
      </w:r>
    </w:p>
    <w:p w14:paraId="1AE3F760" w14:textId="77777777" w:rsidR="00ED740D" w:rsidRPr="00ED740D" w:rsidRDefault="00ED740D" w:rsidP="00ED740D">
      <w:pPr>
        <w:numPr>
          <w:ilvl w:val="0"/>
          <w:numId w:val="1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Organizacje festiwali, happeningów, festynów i innych wydarzeń związanych z celami statutowymi stowarzyszenia.</w:t>
      </w:r>
    </w:p>
    <w:p w14:paraId="3695D1BA" w14:textId="77777777" w:rsidR="00ED740D" w:rsidRPr="00ED740D" w:rsidRDefault="00ED740D" w:rsidP="00ED740D">
      <w:pPr>
        <w:numPr>
          <w:ilvl w:val="0"/>
          <w:numId w:val="1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8</w:t>
      </w:r>
    </w:p>
    <w:p w14:paraId="2C9B9AB9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może prowadzić odpłatną działalność statutową zgodnie z ustawą o działalności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pożytku publicznego i o wolontariacie.</w:t>
      </w:r>
    </w:p>
    <w:p w14:paraId="688B6FFD" w14:textId="77777777" w:rsidR="00ED740D" w:rsidRPr="00ED740D" w:rsidRDefault="00ED740D" w:rsidP="00ED740D">
      <w:pPr>
        <w:numPr>
          <w:ilvl w:val="0"/>
          <w:numId w:val="13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9</w:t>
      </w:r>
    </w:p>
    <w:p w14:paraId="4854335F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Stowarzyszenie może współpracować z wszelkimi instytucjami rządowymi, samorządowymi, prywatnymi oraz pozarządowymi w działaniach przyczyniających się do realizacji celów statutowych.</w:t>
      </w:r>
    </w:p>
    <w:p w14:paraId="6143A405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CZŁONKOWIE, ICH PRAWA I OBOWIĄZKI</w:t>
      </w:r>
    </w:p>
    <w:p w14:paraId="7AF82BDB" w14:textId="77777777" w:rsidR="00ED740D" w:rsidRPr="00ED740D" w:rsidRDefault="00ED740D" w:rsidP="00ED740D">
      <w:pPr>
        <w:numPr>
          <w:ilvl w:val="0"/>
          <w:numId w:val="1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10</w:t>
      </w:r>
    </w:p>
    <w:p w14:paraId="1DB75ACF" w14:textId="77777777" w:rsidR="00ED740D" w:rsidRPr="00ED740D" w:rsidRDefault="00ED740D" w:rsidP="00ED740D">
      <w:pPr>
        <w:numPr>
          <w:ilvl w:val="0"/>
          <w:numId w:val="1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Członkami Stowarzyszenia mogą być osoby fizyczne i prawne.</w:t>
      </w:r>
    </w:p>
    <w:p w14:paraId="1E23808E" w14:textId="77777777" w:rsidR="00ED740D" w:rsidRPr="00ED740D" w:rsidRDefault="00ED740D" w:rsidP="00ED740D">
      <w:pPr>
        <w:numPr>
          <w:ilvl w:val="0"/>
          <w:numId w:val="1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Osoba prawna może być jedynie członkiem wspierającym Stowarzyszenia.</w:t>
      </w:r>
    </w:p>
    <w:p w14:paraId="53079AC1" w14:textId="77777777" w:rsidR="00ED740D" w:rsidRPr="00ED740D" w:rsidRDefault="00ED740D" w:rsidP="00ED740D">
      <w:pPr>
        <w:numPr>
          <w:ilvl w:val="0"/>
          <w:numId w:val="1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11</w:t>
      </w:r>
    </w:p>
    <w:p w14:paraId="65C8CFC7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Członkowie Stowarzyszenia dzielą się na: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1) członków zwyczajnych,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2) członków wspierających,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3) członków honorowych.</w:t>
      </w:r>
    </w:p>
    <w:p w14:paraId="63D7F42F" w14:textId="77777777" w:rsidR="00ED740D" w:rsidRPr="00ED740D" w:rsidRDefault="00ED740D" w:rsidP="00ED740D">
      <w:pPr>
        <w:numPr>
          <w:ilvl w:val="0"/>
          <w:numId w:val="1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12</w:t>
      </w:r>
    </w:p>
    <w:p w14:paraId="6EBFA8AE" w14:textId="1DC23AA4" w:rsidR="00ED740D" w:rsidRPr="00ED740D" w:rsidRDefault="00ED740D" w:rsidP="00ED740D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Członkiem zwyczajnym i honorowym może być osoba fizyczna – obywatel polski lub cudzoziemiec – posiadająca pełną zdolność do czynności prawnych, nie pozbawiona praw publicznych</w:t>
      </w:r>
      <w:r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, aktywnie uczestnicząca w działalności Stowarzyszenia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 i akceptująca statutowe cele Stowarzyszenia.</w:t>
      </w:r>
    </w:p>
    <w:p w14:paraId="49B713D8" w14:textId="77777777" w:rsidR="00ED740D" w:rsidRPr="00ED740D" w:rsidRDefault="00ED740D" w:rsidP="00ED740D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Kandydat na członka zwyczajnego, aby zostać przyjęty w poczet członków Stowarzyszenia, musi mieć rekomendację trzech osób, obecnych członków Stowarzyszenia.</w:t>
      </w:r>
    </w:p>
    <w:p w14:paraId="0F813065" w14:textId="77777777" w:rsidR="00ED740D" w:rsidRPr="00ED740D" w:rsidRDefault="00ED740D" w:rsidP="00ED740D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Członkostwo Stowarzyszenia nabywa się przez przyjęcie kandydatury przez Zarząd Stowarzyszenia zwykłą większością głosów w drodze uchwały, na podstawie pisemnej deklaracji.</w:t>
      </w:r>
    </w:p>
    <w:p w14:paraId="6A2A4DE2" w14:textId="77777777" w:rsidR="00ED740D" w:rsidRPr="00ED740D" w:rsidRDefault="00ED740D" w:rsidP="00ED740D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Członkiem wspierającym może być osoba fizyczna lub prawna (polska lub cudzoziemiec) zainteresowana działalnością 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Stowarzyszenia, która zadeklarowała na jego rzecz pomoc niematerialną lub materialną. Osoba prawna działa w Stowarzyszeniu przez swojego przedstawiciela.</w:t>
      </w:r>
    </w:p>
    <w:p w14:paraId="73FAC3F8" w14:textId="77777777" w:rsidR="00ED740D" w:rsidRPr="00ED740D" w:rsidRDefault="00ED740D" w:rsidP="00ED740D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Członkiem honorowym może być osoba fizyczna, która wniosła znaczący wkład w rozwój Stowarzyszenia lub w inny szczególny sposób wniosła zasługi dla Stowarzyszenia.</w:t>
      </w:r>
    </w:p>
    <w:p w14:paraId="763CFE5F" w14:textId="77777777" w:rsidR="00ED740D" w:rsidRPr="00ED740D" w:rsidRDefault="00ED740D" w:rsidP="00ED740D">
      <w:pPr>
        <w:numPr>
          <w:ilvl w:val="0"/>
          <w:numId w:val="1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Członków zwyczajnych i wspierających przyjmuje w drodze uchwały Zarząd na podstawie pisemnej deklaracji.</w:t>
      </w:r>
    </w:p>
    <w:p w14:paraId="1CF77754" w14:textId="77777777" w:rsidR="00ED740D" w:rsidRPr="00ED740D" w:rsidRDefault="00ED740D" w:rsidP="00ED740D">
      <w:pPr>
        <w:numPr>
          <w:ilvl w:val="0"/>
          <w:numId w:val="1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13</w:t>
      </w:r>
    </w:p>
    <w:p w14:paraId="5CA98BE2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Członek zwyczajny ma prawo do:</w:t>
      </w:r>
    </w:p>
    <w:p w14:paraId="6F684A0B" w14:textId="77777777" w:rsidR="00ED740D" w:rsidRPr="00ED740D" w:rsidRDefault="00ED740D" w:rsidP="00ED740D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czynnego i biernego prawa wyborczego do władz Stowarzyszenia</w:t>
      </w:r>
    </w:p>
    <w:p w14:paraId="0EED8C3F" w14:textId="77777777" w:rsidR="00ED740D" w:rsidRPr="00ED740D" w:rsidRDefault="00ED740D" w:rsidP="00ED740D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uczestniczenia w zebraniach, odczytach, konferencjach, sympozjach itp. organizowanych przez władze Stowarzyszenia,</w:t>
      </w:r>
    </w:p>
    <w:p w14:paraId="4A2A174A" w14:textId="77777777" w:rsidR="00ED740D" w:rsidRPr="00ED740D" w:rsidRDefault="00ED740D" w:rsidP="00ED740D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zgłaszania opinii, wniosków i postulatów pod adresem władz Stowarzyszenia,</w:t>
      </w:r>
    </w:p>
    <w:p w14:paraId="4BCC59E2" w14:textId="77777777" w:rsidR="00ED740D" w:rsidRPr="00ED740D" w:rsidRDefault="00ED740D" w:rsidP="00ED740D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korzystania z urządzeń, świadczeń i pomocy Stowarzyszenia</w:t>
      </w:r>
    </w:p>
    <w:p w14:paraId="79A1116F" w14:textId="77777777" w:rsidR="00ED740D" w:rsidRPr="00ED740D" w:rsidRDefault="00ED740D" w:rsidP="00ED740D">
      <w:pPr>
        <w:numPr>
          <w:ilvl w:val="0"/>
          <w:numId w:val="2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członkowie mają prawo zaskarżania do Walnego Zebrania Członków uchwały Zarządu Stowarzyszenia o skreśleniu z listy członków i wykluczeniu ze Stowarzyszenia</w:t>
      </w:r>
    </w:p>
    <w:p w14:paraId="3326C377" w14:textId="77777777" w:rsidR="00ED740D" w:rsidRPr="00ED740D" w:rsidRDefault="00ED740D" w:rsidP="00ED740D">
      <w:pPr>
        <w:numPr>
          <w:ilvl w:val="0"/>
          <w:numId w:val="2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14</w:t>
      </w:r>
    </w:p>
    <w:p w14:paraId="712574AF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Członek zwyczajny obowiązany jest do:</w:t>
      </w:r>
    </w:p>
    <w:p w14:paraId="44FA5037" w14:textId="77777777" w:rsidR="00ED740D" w:rsidRPr="00ED740D" w:rsidRDefault="00ED740D" w:rsidP="00ED740D">
      <w:pPr>
        <w:numPr>
          <w:ilvl w:val="0"/>
          <w:numId w:val="2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aktywnego uczestniczenia w pracach i realizacji celów Stowarzyszenia</w:t>
      </w:r>
    </w:p>
    <w:p w14:paraId="51E42486" w14:textId="77777777" w:rsidR="00ED740D" w:rsidRPr="00ED740D" w:rsidRDefault="00ED740D" w:rsidP="00ED740D">
      <w:pPr>
        <w:numPr>
          <w:ilvl w:val="0"/>
          <w:numId w:val="2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przestrzegania statutu, regulaminów i uchwał władz Stowarzyszenia</w:t>
      </w:r>
    </w:p>
    <w:p w14:paraId="3859FAA7" w14:textId="77777777" w:rsidR="00ED740D" w:rsidRPr="00ED740D" w:rsidRDefault="00ED740D" w:rsidP="00ED740D">
      <w:pPr>
        <w:numPr>
          <w:ilvl w:val="0"/>
          <w:numId w:val="2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regularnego opłacania składek i innych świadczeń obowiązujących w Stowarzyszeniu</w:t>
      </w:r>
    </w:p>
    <w:p w14:paraId="6EF1A791" w14:textId="77777777" w:rsidR="00ED740D" w:rsidRPr="00ED740D" w:rsidRDefault="00ED740D" w:rsidP="00ED740D">
      <w:pPr>
        <w:numPr>
          <w:ilvl w:val="0"/>
          <w:numId w:val="23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15</w:t>
      </w:r>
    </w:p>
    <w:p w14:paraId="47B649C8" w14:textId="77777777" w:rsidR="00ED740D" w:rsidRPr="00ED740D" w:rsidRDefault="00ED740D" w:rsidP="00ED740D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Członek wspierający posiada prawa ujęte w § 13 pkt. 2-5</w:t>
      </w:r>
    </w:p>
    <w:p w14:paraId="37394AE8" w14:textId="77777777" w:rsidR="00ED740D" w:rsidRPr="00ED740D" w:rsidRDefault="00ED740D" w:rsidP="00ED740D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Członek honorowy posiada prawa ujęte w § 13 pkt. 2-4</w:t>
      </w:r>
    </w:p>
    <w:p w14:paraId="2BFB8A89" w14:textId="77777777" w:rsidR="00ED740D" w:rsidRPr="00ED740D" w:rsidRDefault="00ED740D" w:rsidP="00ED740D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Członek wspierający jest obowiązany do regularnego wywiązywania się z deklarowanych świadczeń oraz przestrzegania statutu, regulaminów i uchwał władz Stowarzyszenia</w:t>
      </w:r>
    </w:p>
    <w:p w14:paraId="6BFE84F4" w14:textId="77777777" w:rsidR="00ED740D" w:rsidRPr="00ED740D" w:rsidRDefault="00ED740D" w:rsidP="00ED740D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Członek wspierający poprzez swoich przedstawicieli i członek honorowy może wchodzić w skład Rady Programowej i uczestniczyć w pracach Walnego Zgromadzenia.</w:t>
      </w:r>
    </w:p>
    <w:p w14:paraId="1E3F8705" w14:textId="77777777" w:rsidR="00ED740D" w:rsidRPr="00ED740D" w:rsidRDefault="00ED740D" w:rsidP="00ED740D">
      <w:pPr>
        <w:numPr>
          <w:ilvl w:val="0"/>
          <w:numId w:val="2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Członek honorowy jest zwolniony z obowiązku płacenia składek członkowskich.</w:t>
      </w:r>
    </w:p>
    <w:p w14:paraId="062B8065" w14:textId="77777777" w:rsidR="00ED740D" w:rsidRPr="00ED740D" w:rsidRDefault="00ED740D" w:rsidP="00ED740D">
      <w:pPr>
        <w:numPr>
          <w:ilvl w:val="0"/>
          <w:numId w:val="2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16</w:t>
      </w:r>
    </w:p>
    <w:p w14:paraId="4DE9514C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Członkostwo Stowarzyszenia ustaje na skutek:</w:t>
      </w:r>
    </w:p>
    <w:p w14:paraId="0AE0A9B4" w14:textId="77777777" w:rsidR="00ED740D" w:rsidRPr="00ED740D" w:rsidRDefault="00ED740D" w:rsidP="00ED740D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Dobrowolnej rezygnacji z przynależności do Stowarzyszenia, zgłaszanej na piśmie Zarządowi po uprzednim uregulowaniu składek członkowskich i innych zobowiązań wynikających z członkostwa w Stowarzyszeniu</w:t>
      </w:r>
    </w:p>
    <w:p w14:paraId="67DB10BE" w14:textId="77777777" w:rsidR="00ED740D" w:rsidRPr="00ED740D" w:rsidRDefault="00ED740D" w:rsidP="00ED740D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Śmierci członka lub utraty osobowości prawnej przez członka wspierającego</w:t>
      </w:r>
    </w:p>
    <w:p w14:paraId="5A1E2542" w14:textId="77777777" w:rsidR="00ED740D" w:rsidRPr="00ED740D" w:rsidRDefault="00ED740D" w:rsidP="00ED740D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Skreślenia z listy członków z powodu nieusprawiedliwionego zalegania z opłatą składek członkowskich lub innych zobowiązań, przez okres przekraczający 6 miesięcy</w:t>
      </w:r>
    </w:p>
    <w:p w14:paraId="518845D1" w14:textId="77777777" w:rsidR="00ED740D" w:rsidRPr="00ED740D" w:rsidRDefault="00ED740D" w:rsidP="00ED740D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Wykluczenia ze Stowarzyszenia na skutek prawomocnego orzeczenia Zarządu, w przypadku stwierdzenia rażącego naruszenia zasad statutowych, nieprzestrzegania postanowień, uchwał i regulaminów.</w:t>
      </w:r>
    </w:p>
    <w:p w14:paraId="73EB51E4" w14:textId="77777777" w:rsidR="00ED740D" w:rsidRPr="00ED740D" w:rsidRDefault="00ED740D" w:rsidP="00ED740D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Wykluczenia w wyniku prawomocnego orzeczenia sadu powszechnego, orzekającego karę dodatkową w postaci pozbawienia praw publicznych</w:t>
      </w:r>
    </w:p>
    <w:p w14:paraId="25B19868" w14:textId="77777777" w:rsidR="00ED740D" w:rsidRPr="00ED740D" w:rsidRDefault="00ED740D" w:rsidP="00ED740D">
      <w:pPr>
        <w:numPr>
          <w:ilvl w:val="0"/>
          <w:numId w:val="2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Pozbawienia członkostwa honorowego, w wyniku uchwały władzy Stowarzyszenia, które członkostwo nadała.</w:t>
      </w:r>
    </w:p>
    <w:p w14:paraId="29309BEF" w14:textId="77777777" w:rsidR="00ED740D" w:rsidRPr="00ED740D" w:rsidRDefault="00ED740D" w:rsidP="00ED740D">
      <w:pPr>
        <w:numPr>
          <w:ilvl w:val="0"/>
          <w:numId w:val="2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17</w:t>
      </w:r>
    </w:p>
    <w:p w14:paraId="48DAE49C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 przypadkach określonych w § 16 pkt. 1-5 orzeka Zarząd i jest zobowiązany zawiadomić członka o skreśleniu lub wykluczeniu, podając przyczyny skreślenia lub wykluczenia, wskazując na prawo wniesienia odwołania do Walnego Zebrania Członków, w terminie 7 dni od daty doręczenia stosownej uchwały lub orzeczenia.</w:t>
      </w:r>
    </w:p>
    <w:p w14:paraId="108104C6" w14:textId="77777777" w:rsidR="00ED740D" w:rsidRPr="00ED740D" w:rsidRDefault="00ED740D" w:rsidP="00ED740D">
      <w:pPr>
        <w:numPr>
          <w:ilvl w:val="0"/>
          <w:numId w:val="2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18</w:t>
      </w:r>
    </w:p>
    <w:p w14:paraId="40A0DA13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Do osób, którym odmówiono prawa członkostwa stosuje się odpowiednio zasady określone w § 17.</w:t>
      </w:r>
    </w:p>
    <w:p w14:paraId="75DAE2F1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WŁADZE STOWARZYSZENIA</w:t>
      </w:r>
    </w:p>
    <w:p w14:paraId="694121CC" w14:textId="77777777" w:rsidR="00ED740D" w:rsidRPr="00ED740D" w:rsidRDefault="00ED740D" w:rsidP="00ED740D">
      <w:pPr>
        <w:numPr>
          <w:ilvl w:val="0"/>
          <w:numId w:val="2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19</w:t>
      </w:r>
    </w:p>
    <w:p w14:paraId="02BA7ED5" w14:textId="77777777" w:rsidR="00ED740D" w:rsidRPr="00ED740D" w:rsidRDefault="00ED740D" w:rsidP="00ED740D">
      <w:pPr>
        <w:numPr>
          <w:ilvl w:val="0"/>
          <w:numId w:val="3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Władzami Stowarzyszenia są:</w:t>
      </w:r>
    </w:p>
    <w:p w14:paraId="47A05E30" w14:textId="77777777" w:rsidR="00ED740D" w:rsidRPr="00ED740D" w:rsidRDefault="00ED740D" w:rsidP="00ED740D">
      <w:pPr>
        <w:numPr>
          <w:ilvl w:val="0"/>
          <w:numId w:val="3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Walne Zebranie Członków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b. Zarząd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c. Komisja Rewizyjna</w:t>
      </w:r>
    </w:p>
    <w:p w14:paraId="6E4A22BE" w14:textId="77777777" w:rsidR="00ED740D" w:rsidRPr="00ED740D" w:rsidRDefault="00ED740D" w:rsidP="00ED740D">
      <w:pPr>
        <w:numPr>
          <w:ilvl w:val="0"/>
          <w:numId w:val="3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Organem doradczym Stowarzyszenia może być Rada Programowa</w:t>
      </w:r>
    </w:p>
    <w:p w14:paraId="2D23B28F" w14:textId="77777777" w:rsidR="00ED740D" w:rsidRPr="00ED740D" w:rsidRDefault="00ED740D" w:rsidP="00ED740D">
      <w:pPr>
        <w:numPr>
          <w:ilvl w:val="0"/>
          <w:numId w:val="3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20</w:t>
      </w:r>
    </w:p>
    <w:p w14:paraId="4D85E234" w14:textId="77777777" w:rsidR="00ED740D" w:rsidRPr="00ED740D" w:rsidRDefault="00ED740D" w:rsidP="00ED740D">
      <w:pPr>
        <w:numPr>
          <w:ilvl w:val="0"/>
          <w:numId w:val="3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Kadencja wszystkich władz Stowarzyszenia trwa 2 lata, a ich wybór odbywa się podczas Walnego Zgromadzenia,</w:t>
      </w:r>
    </w:p>
    <w:p w14:paraId="2443BEF5" w14:textId="77777777" w:rsidR="00ED740D" w:rsidRPr="00ED740D" w:rsidRDefault="00ED740D" w:rsidP="00ED740D">
      <w:pPr>
        <w:numPr>
          <w:ilvl w:val="0"/>
          <w:numId w:val="3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Uchwały władz Stowarzyszenia, jeżeli statut nie stanowi inaczej, podejmowane są w głosowaniu jawnym, zwykłą większością głosów, przy obecności co najmniej połowy ogólnej liczby uprawnionych członków. Zgromadzeni mogą uchwalić głosowanie tajne.</w:t>
      </w:r>
    </w:p>
    <w:p w14:paraId="56017D37" w14:textId="77777777" w:rsidR="00ED740D" w:rsidRPr="00ED740D" w:rsidRDefault="00ED740D" w:rsidP="00ED740D">
      <w:pPr>
        <w:numPr>
          <w:ilvl w:val="0"/>
          <w:numId w:val="33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21</w:t>
      </w:r>
    </w:p>
    <w:p w14:paraId="122D9A60" w14:textId="77777777" w:rsidR="00ED740D" w:rsidRPr="00ED740D" w:rsidRDefault="00ED740D" w:rsidP="00ED740D">
      <w:pPr>
        <w:numPr>
          <w:ilvl w:val="0"/>
          <w:numId w:val="3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 przypadku ustąpienia, wykluczenia lub śmierci członka władz Stowarzyszenia w trakcie kadencji, władzom tym przysługuje prawo kooptacji z tym, że liczba osób dokooptowanych nie może przekraczać 1/3 liczby członków pochodzących z wyboru.</w:t>
      </w:r>
    </w:p>
    <w:p w14:paraId="7A87FDDC" w14:textId="77777777" w:rsidR="00ED740D" w:rsidRPr="00ED740D" w:rsidRDefault="00ED740D" w:rsidP="00ED740D">
      <w:pPr>
        <w:numPr>
          <w:ilvl w:val="0"/>
          <w:numId w:val="3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Władze Stowarzyszenia, których kadencja zakończyła się, działają do chwili ukonstytuowania się nowo wybranych organów.</w:t>
      </w:r>
    </w:p>
    <w:p w14:paraId="4E22C879" w14:textId="77777777" w:rsidR="00ED740D" w:rsidRPr="00ED740D" w:rsidRDefault="00ED740D" w:rsidP="00ED740D">
      <w:pPr>
        <w:numPr>
          <w:ilvl w:val="0"/>
          <w:numId w:val="3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Mandat członka Władz Stowarzyszenia powołanego przed upływem danej kadencji, wygasa równocześnie z wygaśnięciem mandatów pozostałych członków Władz.</w:t>
      </w:r>
    </w:p>
    <w:p w14:paraId="2771A4FF" w14:textId="77777777" w:rsidR="00ED740D" w:rsidRPr="00ED740D" w:rsidRDefault="00ED740D" w:rsidP="00ED740D">
      <w:pPr>
        <w:numPr>
          <w:ilvl w:val="0"/>
          <w:numId w:val="3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 </w:t>
      </w:r>
    </w:p>
    <w:p w14:paraId="4DD398B6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WALNE ZEBRANIE CZŁONKÓW</w:t>
      </w:r>
    </w:p>
    <w:p w14:paraId="4996624C" w14:textId="77777777" w:rsidR="00ED740D" w:rsidRPr="00ED740D" w:rsidRDefault="00ED740D" w:rsidP="00ED740D">
      <w:pPr>
        <w:numPr>
          <w:ilvl w:val="0"/>
          <w:numId w:val="3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22</w:t>
      </w:r>
    </w:p>
    <w:p w14:paraId="2945D1D5" w14:textId="77777777" w:rsidR="00ED740D" w:rsidRPr="00ED740D" w:rsidRDefault="00ED740D" w:rsidP="00ED740D">
      <w:pPr>
        <w:numPr>
          <w:ilvl w:val="1"/>
          <w:numId w:val="35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Walne Zebranie Członków jest najwyższą władzą Stowarzyszenia.</w:t>
      </w:r>
    </w:p>
    <w:p w14:paraId="768F9225" w14:textId="77777777" w:rsidR="00ED740D" w:rsidRPr="00ED740D" w:rsidRDefault="00ED740D" w:rsidP="00ED740D">
      <w:pPr>
        <w:numPr>
          <w:ilvl w:val="1"/>
          <w:numId w:val="35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Uchwały Walnego Zebrania podejmowane są zwykłą większością głosów, w pierwszym terminie – w obecności co najmniej połowy członków uprawnionych do głosowania, w drugim – bez względu na liczbę obecnych. Uchwały Walnego Zebrania w sprawie zmian Statutu, nadania i pozbawienia godności członka honorowego oraz rozwiązania Stowarzyszenia wymagają większości 2/3 głosów członków Stowarzyszenia obecnych na zebraniu, przy obecności co najmniej połowy liczby członków uprawnionych do głosowania w pierwszym terminie i bez względu na ilość obecnych w drugim terminie.</w:t>
      </w:r>
    </w:p>
    <w:p w14:paraId="7CE6975D" w14:textId="77777777" w:rsidR="00ED740D" w:rsidRPr="00ED740D" w:rsidRDefault="00ED740D" w:rsidP="00ED740D">
      <w:pPr>
        <w:numPr>
          <w:ilvl w:val="1"/>
          <w:numId w:val="35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Udział w Walnym Zebraniu biorą członkowie zwyczajni z głosem stanowiącym, zaś członkowie wspierający i honorowi z głosem doradczym.</w:t>
      </w:r>
    </w:p>
    <w:p w14:paraId="3549C9CA" w14:textId="77777777" w:rsidR="00ED740D" w:rsidRPr="00ED740D" w:rsidRDefault="00ED740D" w:rsidP="00ED740D">
      <w:pPr>
        <w:numPr>
          <w:ilvl w:val="1"/>
          <w:numId w:val="35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Walne Zebranie zwyczajne zwoływane jest co najmniej raz w roku na wniosek Zarządu.</w:t>
      </w:r>
    </w:p>
    <w:p w14:paraId="6ACF1FB9" w14:textId="77777777" w:rsidR="00ED740D" w:rsidRPr="00ED740D" w:rsidRDefault="00ED740D" w:rsidP="00ED740D">
      <w:pPr>
        <w:numPr>
          <w:ilvl w:val="1"/>
          <w:numId w:val="35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Zebranie nadzwyczajne zwołane być może przez Zarząd na pisemny wniosek co najmniej 3 członków Stowarzyszenia.</w:t>
      </w:r>
    </w:p>
    <w:p w14:paraId="2700F824" w14:textId="77777777" w:rsidR="00ED740D" w:rsidRPr="00ED740D" w:rsidRDefault="00ED740D" w:rsidP="00ED740D">
      <w:pPr>
        <w:numPr>
          <w:ilvl w:val="1"/>
          <w:numId w:val="35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Nadzwyczajne Walne Zebranie Członków powinno zostać zwołane w terminie miesięcznym od daty wpływu wniosku do Zarządu. Nadzwyczajne Walne Zebranie obraduje nad sprawami, dla których zostało zwołane.</w:t>
      </w:r>
    </w:p>
    <w:p w14:paraId="6B3C4156" w14:textId="77777777" w:rsidR="00ED740D" w:rsidRPr="00ED740D" w:rsidRDefault="00ED740D" w:rsidP="00ED740D">
      <w:pPr>
        <w:numPr>
          <w:ilvl w:val="0"/>
          <w:numId w:val="3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23</w:t>
      </w:r>
    </w:p>
    <w:p w14:paraId="01A36C4B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Do kompetencji Walnego Zebrania należy:</w:t>
      </w:r>
    </w:p>
    <w:p w14:paraId="757E2A05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Uchwalanie głównych kierunków działalności Stowarzyszenia.</w:t>
      </w:r>
    </w:p>
    <w:p w14:paraId="041F0B8A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Rozpatrywanie i przyjmowanie sprawozdań władz Stowarzyszenia</w:t>
      </w:r>
    </w:p>
    <w:p w14:paraId="360A669B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Wybór i odwoływanie Zarządu i Komisji Rewizyjnej</w:t>
      </w:r>
    </w:p>
    <w:p w14:paraId="480F07FF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Udzielanie absolutorium ustępującemu Zarządowi na wniosek Komisji Rewizyjnej</w:t>
      </w:r>
    </w:p>
    <w:p w14:paraId="03B2AA9E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Uchwalanie zmian w Statucie.</w:t>
      </w:r>
    </w:p>
    <w:p w14:paraId="78480EDD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Nadawanie i pozbawianie godności członka honorowego Stowarzyszenia</w:t>
      </w:r>
    </w:p>
    <w:p w14:paraId="7F6F3F93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Rozpatrywanie wniosków władz Stowarzyszenia oraz wniosków i </w:t>
      </w:r>
      <w:proofErr w:type="spellStart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odwołań</w:t>
      </w:r>
      <w:proofErr w:type="spellEnd"/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 poszczególnych członków.</w:t>
      </w:r>
    </w:p>
    <w:p w14:paraId="69E6DE04" w14:textId="77777777" w:rsidR="00ED740D" w:rsidRPr="00ED740D" w:rsidRDefault="00ED740D" w:rsidP="00ED740D">
      <w:pPr>
        <w:numPr>
          <w:ilvl w:val="0"/>
          <w:numId w:val="3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Podejmowanie uchwały o rozwiązaniu Stowarzyszenia i likwidacji majątku.</w:t>
      </w:r>
    </w:p>
    <w:p w14:paraId="58E023C8" w14:textId="77777777" w:rsidR="00ED740D" w:rsidRPr="00ED740D" w:rsidRDefault="00ED740D" w:rsidP="00ED740D">
      <w:pPr>
        <w:numPr>
          <w:ilvl w:val="0"/>
          <w:numId w:val="3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24</w:t>
      </w:r>
    </w:p>
    <w:p w14:paraId="29C991D0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 terminie, miejscu i porządku obrad Walnego Zebrania Zarząd powiadamia pisemnie członków co najmniej 14 dni przed terminem zebrania.</w:t>
      </w:r>
    </w:p>
    <w:p w14:paraId="34EBB074" w14:textId="77777777" w:rsidR="00ED740D" w:rsidRPr="00ED740D" w:rsidRDefault="00ED740D" w:rsidP="00ED740D">
      <w:pPr>
        <w:numPr>
          <w:ilvl w:val="0"/>
          <w:numId w:val="3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25</w:t>
      </w:r>
    </w:p>
    <w:p w14:paraId="50DD2E74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Jeśli zawiadomienie o drugim terminie Walnego Zebrania nie stanowi inaczej, odbywa się ono godzinę później w tym samym miejscu.</w:t>
      </w:r>
    </w:p>
    <w:p w14:paraId="504BE996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ZARZĄD</w:t>
      </w:r>
    </w:p>
    <w:p w14:paraId="0B4D0A58" w14:textId="77777777" w:rsidR="00ED740D" w:rsidRPr="00ED740D" w:rsidRDefault="00ED740D" w:rsidP="00ED740D">
      <w:pPr>
        <w:numPr>
          <w:ilvl w:val="0"/>
          <w:numId w:val="4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26</w:t>
      </w:r>
    </w:p>
    <w:p w14:paraId="25928632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Zarząd składa się z 3 do 5 członków, spośród których na pierwszym posiedzeniu wyłania prezesa i 2 wiceprezesów. Członkowie zarządu nie mogą być skazani prawomocnym wyrokiem za przestępstwo umyślne ścigane z oskarżenia publicznego lub przestępstwo skarbowe.</w:t>
      </w:r>
    </w:p>
    <w:p w14:paraId="0132F6CC" w14:textId="77777777" w:rsidR="00ED740D" w:rsidRPr="00ED740D" w:rsidRDefault="00ED740D" w:rsidP="00ED740D">
      <w:pPr>
        <w:numPr>
          <w:ilvl w:val="0"/>
          <w:numId w:val="4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27</w:t>
      </w:r>
    </w:p>
    <w:p w14:paraId="1B32A04A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Do kompetencji Zarządu należy:</w:t>
      </w:r>
    </w:p>
    <w:p w14:paraId="003C08DC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Kierowanie bieżącą działalnością Stowarzyszenia i działanie w jego imieniu.</w:t>
      </w:r>
    </w:p>
    <w:p w14:paraId="1A2C93F6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Opracowanie programu działalności Stowarzyszenia.</w:t>
      </w:r>
    </w:p>
    <w:p w14:paraId="3B3510C2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Zwoływanie Walnego Zebrania.</w:t>
      </w:r>
    </w:p>
    <w:p w14:paraId="7DD0BE81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Wnioskowanie o zwołanie Nadzwyczajnego Walnego Zebrania.</w:t>
      </w:r>
    </w:p>
    <w:p w14:paraId="4C29554C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Realizowanie uchwał Walnego Zebrania.</w:t>
      </w:r>
    </w:p>
    <w:p w14:paraId="68BA16F4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Przyjmowanie, skreślanie i wykluczanie członków zwyczajnych i wspierających Stowarzyszenia.</w:t>
      </w:r>
    </w:p>
    <w:p w14:paraId="460F8062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Reprezentowanie Stowarzyszenia na zewnątrz.</w:t>
      </w:r>
    </w:p>
    <w:p w14:paraId="5BBCFF19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Podejmowanie uchwał w sprawie przynależności Stowarzyszenia do organizacji krajowych i zagranicznych.</w:t>
      </w:r>
    </w:p>
    <w:p w14:paraId="7C935791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Powoływanie i zatwierdzanie członków Rady Programowej.</w:t>
      </w:r>
    </w:p>
    <w:p w14:paraId="3B934EB0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Zwoływanie i organizowanie posiedzeń Rady Programowej.</w:t>
      </w:r>
    </w:p>
    <w:p w14:paraId="1D3E76E7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Zarządzanie majątkiem Stowarzyszenia zgodnie z wytycznymi Walnego Zebrania.</w:t>
      </w:r>
    </w:p>
    <w:p w14:paraId="006441E8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Planowanie i prowadzenie gospodarki finansowej.</w:t>
      </w:r>
    </w:p>
    <w:p w14:paraId="2141076C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Powoływanie i odwoływanie dyrektora biura posiadającego uprawnienia kierownika zakładu pracy.</w:t>
      </w:r>
    </w:p>
    <w:p w14:paraId="56C67F2B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Ustalanie wysokości składek członkowskich.</w:t>
      </w:r>
    </w:p>
    <w:p w14:paraId="1809810C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Powoływanie komisji, zespołów i innych ciał oraz określanie ich zadań.</w:t>
      </w:r>
    </w:p>
    <w:p w14:paraId="3FA85677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Rozpatrywanie sporów powstałych na tle działalności Stowarzyszenia.</w:t>
      </w:r>
    </w:p>
    <w:p w14:paraId="3809FA68" w14:textId="77777777" w:rsidR="00ED740D" w:rsidRPr="00ED740D" w:rsidRDefault="00ED740D" w:rsidP="00ED740D">
      <w:pPr>
        <w:numPr>
          <w:ilvl w:val="0"/>
          <w:numId w:val="4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Do kompetencji Zarządu należą także wszystkie uchwały niezastrzeżone dla innych władz Stowarzyszenia.</w:t>
      </w:r>
    </w:p>
    <w:p w14:paraId="71D84630" w14:textId="77777777" w:rsidR="00ED740D" w:rsidRPr="00ED740D" w:rsidRDefault="00ED740D" w:rsidP="00ED740D">
      <w:pPr>
        <w:numPr>
          <w:ilvl w:val="0"/>
          <w:numId w:val="43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28</w:t>
      </w:r>
    </w:p>
    <w:p w14:paraId="11099A8C" w14:textId="77777777" w:rsidR="00ED740D" w:rsidRPr="00ED740D" w:rsidRDefault="00ED740D" w:rsidP="00ED740D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Posiedzenia Zarządu zwołuje prezes (lub z jego upoważnienia wiceprezes) w miarę potrzeby, nie rzadziej niż 4 razy w roku.</w:t>
      </w:r>
    </w:p>
    <w:p w14:paraId="387AB11F" w14:textId="77777777" w:rsidR="00ED740D" w:rsidRPr="00ED740D" w:rsidRDefault="00ED740D" w:rsidP="00ED740D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Uchwały Zarządu zapadają zwykłą większością głosów przy obecności co najmniej trzech członków Zarządu. W razie równości głosów decyduje głos przewodniczącego obrad.</w:t>
      </w:r>
    </w:p>
    <w:p w14:paraId="55E9B7F2" w14:textId="77777777" w:rsidR="00ED740D" w:rsidRPr="00ED740D" w:rsidRDefault="00ED740D" w:rsidP="00ED740D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W posiedzeniach Zarządu mogą brać udział z głosem doradczym przewodniczący Komisji Rewizyjnej oraz zaproszeni członkowie Stowarzyszenia lub osoby wchodzące w skład Rady Programowej.</w:t>
      </w:r>
    </w:p>
    <w:p w14:paraId="024295E9" w14:textId="77777777" w:rsidR="00ED740D" w:rsidRPr="00ED740D" w:rsidRDefault="00ED740D" w:rsidP="00ED740D">
      <w:pPr>
        <w:numPr>
          <w:ilvl w:val="0"/>
          <w:numId w:val="4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 </w:t>
      </w:r>
    </w:p>
    <w:p w14:paraId="4F7DBAB3" w14:textId="77777777" w:rsidR="00ED740D" w:rsidRPr="00ED740D" w:rsidRDefault="00ED740D" w:rsidP="00ED740D">
      <w:pPr>
        <w:numPr>
          <w:ilvl w:val="0"/>
          <w:numId w:val="4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29</w:t>
      </w:r>
    </w:p>
    <w:p w14:paraId="25704191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Do zaciągania zobowiązań majątkowych upoważnieni są łącznie dwaj członkowie Zarządu.</w:t>
      </w:r>
    </w:p>
    <w:p w14:paraId="5E902EAA" w14:textId="77777777" w:rsidR="00ED740D" w:rsidRPr="00ED740D" w:rsidRDefault="00ED740D" w:rsidP="00ED740D">
      <w:pPr>
        <w:numPr>
          <w:ilvl w:val="0"/>
          <w:numId w:val="4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30</w:t>
      </w:r>
    </w:p>
    <w:p w14:paraId="5C5B2B8A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Dla ważności innych pism i dokumentów wymagany jest podpis jednego członka Zarządu.</w:t>
      </w:r>
    </w:p>
    <w:p w14:paraId="30A229AC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KOMISJA REWIZYJNA</w:t>
      </w:r>
    </w:p>
    <w:p w14:paraId="58256B79" w14:textId="77777777" w:rsidR="00ED740D" w:rsidRPr="00ED740D" w:rsidRDefault="00ED740D" w:rsidP="00ED740D">
      <w:pPr>
        <w:numPr>
          <w:ilvl w:val="0"/>
          <w:numId w:val="4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31</w:t>
      </w:r>
    </w:p>
    <w:p w14:paraId="2E98DF71" w14:textId="77777777" w:rsidR="00ED740D" w:rsidRPr="00ED740D" w:rsidRDefault="00ED740D" w:rsidP="00ED740D">
      <w:pPr>
        <w:numPr>
          <w:ilvl w:val="0"/>
          <w:numId w:val="4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Komisja Rewizyjna stanowi kolegialny organ kontroli i nadzoru, odrębny od organu zarządzającego (Zarządu) i niepodlegający mu w zakresie wykonywania kontroli wewnętrznej i nadzoru, przy czym członkowie organu kontroli lub nadzoru:</w:t>
      </w:r>
    </w:p>
    <w:p w14:paraId="39C0CDC4" w14:textId="77777777" w:rsidR="00ED740D" w:rsidRPr="00ED740D" w:rsidRDefault="00ED740D" w:rsidP="00ED740D">
      <w:pPr>
        <w:numPr>
          <w:ilvl w:val="0"/>
          <w:numId w:val="4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nie mogą być członkami organu zarządzającego, ani pozostawiać z nimi w związku małżeńskim, we wspólnym pożyciu, w stosunku pokrewieństwa, powinowactwa lub podległości służbowej</w:t>
      </w:r>
    </w:p>
    <w:p w14:paraId="34A29845" w14:textId="77777777" w:rsidR="00ED740D" w:rsidRPr="00ED740D" w:rsidRDefault="00ED740D" w:rsidP="00ED740D">
      <w:pPr>
        <w:numPr>
          <w:ilvl w:val="0"/>
          <w:numId w:val="4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nie byli skazani prawomocnym wyrokiem za przestępstwo umyślne ścigane z oskarżenia publicznego lub przestępstwo skarbowe</w:t>
      </w:r>
    </w:p>
    <w:p w14:paraId="5CB84E28" w14:textId="77777777" w:rsidR="00ED740D" w:rsidRPr="00ED740D" w:rsidRDefault="00ED740D" w:rsidP="00ED740D">
      <w:pPr>
        <w:numPr>
          <w:ilvl w:val="0"/>
          <w:numId w:val="4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nie byli skazani prawomocnym wyrokiem za przestępstwo umyślne ścigane z oskarżenia publicznego lub przestępstwo skarbowe</w:t>
      </w:r>
    </w:p>
    <w:p w14:paraId="259B2C20" w14:textId="77777777" w:rsidR="00ED740D" w:rsidRPr="00ED740D" w:rsidRDefault="00ED740D" w:rsidP="00ED740D">
      <w:pPr>
        <w:numPr>
          <w:ilvl w:val="0"/>
          <w:numId w:val="4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Komisja Rewizyjna składa się z od 2 do 5 członków, którzy wybierają spośród siebie przewodniczącego.</w:t>
      </w:r>
    </w:p>
    <w:p w14:paraId="4CF88810" w14:textId="77777777" w:rsidR="00ED740D" w:rsidRPr="00ED740D" w:rsidRDefault="00ED740D" w:rsidP="00ED740D">
      <w:pPr>
        <w:numPr>
          <w:ilvl w:val="0"/>
          <w:numId w:val="49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32</w:t>
      </w:r>
    </w:p>
    <w:p w14:paraId="7588AFBE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Do kompetencji Komisji Rewizyjnej należy:</w:t>
      </w:r>
    </w:p>
    <w:p w14:paraId="17CAF560" w14:textId="77777777" w:rsidR="00ED740D" w:rsidRPr="00ED740D" w:rsidRDefault="00ED740D" w:rsidP="00ED740D">
      <w:pPr>
        <w:numPr>
          <w:ilvl w:val="0"/>
          <w:numId w:val="5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Kontrolowanie przynajmniej raz w roku całokształtu działalności Stowarzyszenia.</w:t>
      </w:r>
    </w:p>
    <w:p w14:paraId="60342656" w14:textId="77777777" w:rsidR="00ED740D" w:rsidRPr="00ED740D" w:rsidRDefault="00ED740D" w:rsidP="00ED740D">
      <w:pPr>
        <w:numPr>
          <w:ilvl w:val="0"/>
          <w:numId w:val="5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Przedkładanie Zarządowi wniosków z przeprowadzonych kontroli oraz żądanie wyjaśnień.</w:t>
      </w:r>
    </w:p>
    <w:p w14:paraId="4BAF8F80" w14:textId="77777777" w:rsidR="00ED740D" w:rsidRPr="00ED740D" w:rsidRDefault="00ED740D" w:rsidP="00ED740D">
      <w:pPr>
        <w:numPr>
          <w:ilvl w:val="0"/>
          <w:numId w:val="5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Składanie sprawozdania na Walnym Zebraniu wraz z oceną działalności Stowarzyszenia.</w:t>
      </w:r>
    </w:p>
    <w:p w14:paraId="29210EAC" w14:textId="77777777" w:rsidR="00ED740D" w:rsidRPr="00ED740D" w:rsidRDefault="00ED740D" w:rsidP="00ED740D">
      <w:pPr>
        <w:numPr>
          <w:ilvl w:val="0"/>
          <w:numId w:val="50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Wnioskowanie do Zarządu o zwołanie nadzwyczajnego Walnego Zebrania.</w:t>
      </w:r>
    </w:p>
    <w:p w14:paraId="743CA8E9" w14:textId="77777777" w:rsidR="00ED740D" w:rsidRPr="00ED740D" w:rsidRDefault="00ED740D" w:rsidP="00ED740D">
      <w:pPr>
        <w:numPr>
          <w:ilvl w:val="0"/>
          <w:numId w:val="51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33</w:t>
      </w:r>
    </w:p>
    <w:p w14:paraId="5628D6F9" w14:textId="77777777" w:rsidR="00ED740D" w:rsidRPr="00ED740D" w:rsidRDefault="00ED740D" w:rsidP="00ED740D">
      <w:pPr>
        <w:numPr>
          <w:ilvl w:val="0"/>
          <w:numId w:val="5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Uchwały Komisji zapadają zwykłą większością głosów, przy obecności wszystkich członków Komisji.</w:t>
      </w:r>
    </w:p>
    <w:p w14:paraId="77CBF0AF" w14:textId="77777777" w:rsidR="00ED740D" w:rsidRPr="00ED740D" w:rsidRDefault="00ED740D" w:rsidP="00ED740D">
      <w:pPr>
        <w:numPr>
          <w:ilvl w:val="0"/>
          <w:numId w:val="52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Przewodniczący Komisji może brać udział w posiedzeniu Zarządu z głosem doradczym.</w:t>
      </w:r>
    </w:p>
    <w:p w14:paraId="65DD6ECB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RADA PROGRAMOWA</w:t>
      </w:r>
    </w:p>
    <w:p w14:paraId="7AF06072" w14:textId="77777777" w:rsidR="00ED740D" w:rsidRPr="00ED740D" w:rsidRDefault="00ED740D" w:rsidP="00ED740D">
      <w:pPr>
        <w:numPr>
          <w:ilvl w:val="0"/>
          <w:numId w:val="53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34</w:t>
      </w:r>
    </w:p>
    <w:p w14:paraId="72B0FB88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Dla podniesienia rangi, skuteczności i optymalizacji działań Stowarzyszenia, przy Stowarzyszeniu może być utworzona Rada Programowa.</w:t>
      </w:r>
    </w:p>
    <w:p w14:paraId="0AAE9602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Członkami Rady Programowej mogą być osoby, które spełniają jeden z poniższych warunków:</w:t>
      </w:r>
    </w:p>
    <w:p w14:paraId="66BD791B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wspierają działalność Stowarzyszenia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b. posiadają bogate doświadczenie na polu zakreślonym celami statutowymi Stowarzyszenia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c. swoją działalnością przyczyniają się do realizacji celów statutowych Stowarzyszenia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d. są znaczące ze względu na swój udział w społeczności lokalnej.</w:t>
      </w:r>
    </w:p>
    <w:p w14:paraId="0DDBEB5C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Zmiany w składzie Rady Programowej mogą proponować:</w:t>
      </w:r>
    </w:p>
    <w:p w14:paraId="48E0E723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Zarząd Stowarzyszenia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b. osoby wchodzące w skład Rady Programowej</w:t>
      </w:r>
    </w:p>
    <w:p w14:paraId="771004D3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Skład Rady i jego zmiany zatwierdza Zarząd.</w:t>
      </w:r>
    </w:p>
    <w:p w14:paraId="3C960E0F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Rada Programowa zbiera się w zależności od potrzeb/</w:t>
      </w:r>
    </w:p>
    <w:p w14:paraId="63A63595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Zarząd może zostać zobowiązany do zwołania i zorganizowania posiedzenia Rady Programowej pisemnym wnioskiem popartym przez co najmniej trzy osoby wchodzące w skład Rady Programowej.</w:t>
      </w:r>
    </w:p>
    <w:p w14:paraId="7A6270B0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Rada ma prawo opiniować bieżącą działalność Stowarzyszenia. Wnioski i opinie winny być przedstawiane na Walnym Zebraniu lub Zarządowi w formie pisemnej.</w:t>
      </w:r>
    </w:p>
    <w:p w14:paraId="2D8A0ECB" w14:textId="77777777" w:rsidR="00ED740D" w:rsidRPr="00ED740D" w:rsidRDefault="00ED740D" w:rsidP="00ED740D">
      <w:pPr>
        <w:numPr>
          <w:ilvl w:val="1"/>
          <w:numId w:val="53"/>
        </w:numPr>
        <w:spacing w:after="0" w:line="240" w:lineRule="auto"/>
        <w:ind w:left="2490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Wnioski i opinie Rady Programowej nie mają mocy wiążącej dla Stowarzyszenia.</w:t>
      </w:r>
    </w:p>
    <w:p w14:paraId="24664928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MAJĄTEK STOWARZYSZENIA</w:t>
      </w:r>
    </w:p>
    <w:p w14:paraId="03113AFB" w14:textId="77777777" w:rsidR="00ED740D" w:rsidRPr="00ED740D" w:rsidRDefault="00ED740D" w:rsidP="00ED740D">
      <w:pPr>
        <w:numPr>
          <w:ilvl w:val="0"/>
          <w:numId w:val="54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lastRenderedPageBreak/>
        <w:t>35</w:t>
      </w:r>
    </w:p>
    <w:p w14:paraId="4710728B" w14:textId="77777777" w:rsidR="00ED740D" w:rsidRPr="00ED740D" w:rsidRDefault="00ED740D" w:rsidP="00ED740D">
      <w:pPr>
        <w:numPr>
          <w:ilvl w:val="0"/>
          <w:numId w:val="5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Majątek Stowarzyszenia stanowią ruchomości, nieruchomości i środki finansowe.</w:t>
      </w:r>
    </w:p>
    <w:p w14:paraId="5D0723A6" w14:textId="77777777" w:rsidR="00ED740D" w:rsidRPr="00ED740D" w:rsidRDefault="00ED740D" w:rsidP="00ED740D">
      <w:pPr>
        <w:numPr>
          <w:ilvl w:val="0"/>
          <w:numId w:val="5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Środki finansowe Stowarzyszenia pochodzą w szczególności ze składek członkowskich, dotacji, dotacji z budżetu państwa i jednostek samorządu terytorialnego, spadków, darowizn, umów sponsorskich, zapisów, zbiórek publicznych i odpłatnej działalności statutowej według zasad określonych w odrębnych przepisach.</w:t>
      </w:r>
    </w:p>
    <w:p w14:paraId="75EF9063" w14:textId="77777777" w:rsidR="00ED740D" w:rsidRPr="00ED740D" w:rsidRDefault="00ED740D" w:rsidP="00ED740D">
      <w:pPr>
        <w:numPr>
          <w:ilvl w:val="0"/>
          <w:numId w:val="5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Zabronione jest:</w:t>
      </w:r>
    </w:p>
    <w:p w14:paraId="02831430" w14:textId="77777777" w:rsidR="00ED740D" w:rsidRPr="00ED740D" w:rsidRDefault="00ED740D" w:rsidP="00ED740D">
      <w:pPr>
        <w:numPr>
          <w:ilvl w:val="0"/>
          <w:numId w:val="55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a) udzielania pożyczek lub zabezpieczania zobowiązań majątkiem organizacji w stosunku do jej członków, członków organów lub pracowników oraz osób, z którymi członkowie, członkowie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b) przekazywania majątku na rzecz członków Stowarzyszenia, członków organów lub pracowników oraz ich osób bliskich, na zasadach innych niż w stosunku do osób trzecich, w szczególności, jeżeli przekazanie to następuje bezpłatnie lub na preferencyjnych warunkach,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c) wykorzystywania majątku na rzecz członków, członków organów lub pracowników oraz ich osób bliskich na zasadach innych niż w stosunku do osób trzecich, chyba że to wykorzystanie bezpośrednio wynika z celu statutowego,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d) zakupu towarów lub usług od podmiotów, w których uczestniczą członkowie organizacji,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br/>
        <w:t>członkowie jej organów lub pracownicy oraz ich osób bliskich, na zasadach innych niż w stosunku do osób trzecich lub po cenach wyższych niż rynkowe</w:t>
      </w:r>
    </w:p>
    <w:p w14:paraId="79AA3067" w14:textId="77777777" w:rsidR="00ED740D" w:rsidRPr="00ED740D" w:rsidRDefault="00ED740D" w:rsidP="00ED740D">
      <w:pPr>
        <w:spacing w:after="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ZMIANA STATUTU I ROZWIĄZANIE STOWARZYSZENIA</w:t>
      </w:r>
    </w:p>
    <w:p w14:paraId="110FDDC1" w14:textId="77777777" w:rsidR="00ED740D" w:rsidRPr="00ED740D" w:rsidRDefault="00ED740D" w:rsidP="00ED740D">
      <w:pPr>
        <w:numPr>
          <w:ilvl w:val="0"/>
          <w:numId w:val="56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36</w:t>
      </w:r>
    </w:p>
    <w:p w14:paraId="28BAE2BF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 xml:space="preserve">Uchwały o zmianie statutu Stowarzyszenia podejmuje Walne Zebranie większością 2/3 głosów, przy obecności, co najmniej połowy członków </w:t>
      </w: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lastRenderedPageBreak/>
        <w:t>uprawnionych do głosowania w pierwszym terminie i bez względu na ilość obecnych w drugim terminie.</w:t>
      </w:r>
    </w:p>
    <w:p w14:paraId="2499849E" w14:textId="77777777" w:rsidR="00ED740D" w:rsidRPr="00ED740D" w:rsidRDefault="00ED740D" w:rsidP="00ED740D">
      <w:pPr>
        <w:numPr>
          <w:ilvl w:val="0"/>
          <w:numId w:val="57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37</w:t>
      </w:r>
    </w:p>
    <w:p w14:paraId="308162F6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Uchwałę w sprawie rozwiązania się Stowarzyszenia podejmuje Walne Zebranie na wniosek Zarządu większością 2/3 głosów przy obecności, co najmniej połowy członków uprawnionych do głosowania w pierwszym terminie i bez względu na ilość obecnych w drugim terminie.</w:t>
      </w:r>
    </w:p>
    <w:p w14:paraId="6EBE4EBB" w14:textId="77777777" w:rsidR="00ED740D" w:rsidRPr="00ED740D" w:rsidRDefault="00ED740D" w:rsidP="00ED740D">
      <w:pPr>
        <w:numPr>
          <w:ilvl w:val="0"/>
          <w:numId w:val="58"/>
        </w:numPr>
        <w:spacing w:after="0" w:line="240" w:lineRule="auto"/>
        <w:ind w:left="1245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b/>
          <w:bCs/>
          <w:color w:val="5E5E5E"/>
          <w:sz w:val="24"/>
          <w:szCs w:val="24"/>
          <w:bdr w:val="none" w:sz="0" w:space="0" w:color="auto" w:frame="1"/>
          <w:lang w:eastAsia="pl-PL"/>
        </w:rPr>
        <w:t>38</w:t>
      </w:r>
    </w:p>
    <w:p w14:paraId="15DF5432" w14:textId="77777777" w:rsidR="00ED740D" w:rsidRPr="00ED740D" w:rsidRDefault="00ED740D" w:rsidP="00ED740D">
      <w:pPr>
        <w:spacing w:after="300" w:line="240" w:lineRule="auto"/>
        <w:textAlignment w:val="baseline"/>
        <w:rPr>
          <w:rFonts w:ascii="Poppins" w:eastAsia="Times New Roman" w:hAnsi="Poppins" w:cs="Poppins"/>
          <w:color w:val="5E5E5E"/>
          <w:sz w:val="24"/>
          <w:szCs w:val="24"/>
          <w:lang w:eastAsia="pl-PL"/>
        </w:rPr>
      </w:pPr>
      <w:r w:rsidRPr="00ED740D">
        <w:rPr>
          <w:rFonts w:ascii="Poppins" w:eastAsia="Times New Roman" w:hAnsi="Poppins" w:cs="Poppins"/>
          <w:color w:val="5E5E5E"/>
          <w:sz w:val="24"/>
          <w:szCs w:val="24"/>
          <w:lang w:eastAsia="pl-PL"/>
        </w:rPr>
        <w:t>W przypadku podjęcia uchwały o rozwiązaniu Stowarzyszenia, Walne Zebranie zadecyduje o przeznaczeniu majątku Stowarzyszenia i powoła Komisję Likwidacyjną, która przeprowadzi likwidację Stowarzyszenia. Zastrzega się przekazanie majątku organizacjom charytatywnym nienastawionym na zysk o celach charytatywnych zbliżonych do celów Stowarzyszenia.</w:t>
      </w:r>
    </w:p>
    <w:p w14:paraId="33ADCA2C" w14:textId="77777777" w:rsidR="005F7581" w:rsidRDefault="005F7581"/>
    <w:sectPr w:rsidR="005F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A98"/>
    <w:multiLevelType w:val="multilevel"/>
    <w:tmpl w:val="910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2719C"/>
    <w:multiLevelType w:val="multilevel"/>
    <w:tmpl w:val="A1F8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04B20"/>
    <w:multiLevelType w:val="multilevel"/>
    <w:tmpl w:val="A7F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614369"/>
    <w:multiLevelType w:val="multilevel"/>
    <w:tmpl w:val="C502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F5FFB"/>
    <w:multiLevelType w:val="multilevel"/>
    <w:tmpl w:val="EA8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F3D87"/>
    <w:multiLevelType w:val="multilevel"/>
    <w:tmpl w:val="333C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356C0"/>
    <w:multiLevelType w:val="multilevel"/>
    <w:tmpl w:val="A76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9259B"/>
    <w:multiLevelType w:val="multilevel"/>
    <w:tmpl w:val="B32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2E3E2B"/>
    <w:multiLevelType w:val="multilevel"/>
    <w:tmpl w:val="7A86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C00A66"/>
    <w:multiLevelType w:val="multilevel"/>
    <w:tmpl w:val="1594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0C0047"/>
    <w:multiLevelType w:val="multilevel"/>
    <w:tmpl w:val="B07C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5761D4"/>
    <w:multiLevelType w:val="multilevel"/>
    <w:tmpl w:val="7F5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446CEC"/>
    <w:multiLevelType w:val="multilevel"/>
    <w:tmpl w:val="D2C2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B2226"/>
    <w:multiLevelType w:val="multilevel"/>
    <w:tmpl w:val="A13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35C59"/>
    <w:multiLevelType w:val="multilevel"/>
    <w:tmpl w:val="14AA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06E5D"/>
    <w:multiLevelType w:val="multilevel"/>
    <w:tmpl w:val="590C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E55F6F"/>
    <w:multiLevelType w:val="multilevel"/>
    <w:tmpl w:val="060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511DCC"/>
    <w:multiLevelType w:val="multilevel"/>
    <w:tmpl w:val="9A08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AB39A6"/>
    <w:multiLevelType w:val="multilevel"/>
    <w:tmpl w:val="98C4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E65A46"/>
    <w:multiLevelType w:val="multilevel"/>
    <w:tmpl w:val="CBB8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050490"/>
    <w:multiLevelType w:val="multilevel"/>
    <w:tmpl w:val="90C2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042B72"/>
    <w:multiLevelType w:val="multilevel"/>
    <w:tmpl w:val="045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5D6207"/>
    <w:multiLevelType w:val="multilevel"/>
    <w:tmpl w:val="C4F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BF1082"/>
    <w:multiLevelType w:val="multilevel"/>
    <w:tmpl w:val="0924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E6C0E57"/>
    <w:multiLevelType w:val="multilevel"/>
    <w:tmpl w:val="A1E4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C5400C"/>
    <w:multiLevelType w:val="multilevel"/>
    <w:tmpl w:val="B2A4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192D66"/>
    <w:multiLevelType w:val="multilevel"/>
    <w:tmpl w:val="BE7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5F6573"/>
    <w:multiLevelType w:val="multilevel"/>
    <w:tmpl w:val="5112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DB1242"/>
    <w:multiLevelType w:val="multilevel"/>
    <w:tmpl w:val="379E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B822CF1"/>
    <w:multiLevelType w:val="multilevel"/>
    <w:tmpl w:val="955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973A81"/>
    <w:multiLevelType w:val="multilevel"/>
    <w:tmpl w:val="584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D430520"/>
    <w:multiLevelType w:val="multilevel"/>
    <w:tmpl w:val="B47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20201B4"/>
    <w:multiLevelType w:val="multilevel"/>
    <w:tmpl w:val="F7C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BB4BEB"/>
    <w:multiLevelType w:val="multilevel"/>
    <w:tmpl w:val="8C1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3C7A14"/>
    <w:multiLevelType w:val="multilevel"/>
    <w:tmpl w:val="6CEE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AE7C94"/>
    <w:multiLevelType w:val="multilevel"/>
    <w:tmpl w:val="FC3A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3B38A1"/>
    <w:multiLevelType w:val="multilevel"/>
    <w:tmpl w:val="6822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0F76963"/>
    <w:multiLevelType w:val="multilevel"/>
    <w:tmpl w:val="A6F2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9277FD5"/>
    <w:multiLevelType w:val="multilevel"/>
    <w:tmpl w:val="A16A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B6C180A"/>
    <w:multiLevelType w:val="multilevel"/>
    <w:tmpl w:val="CC92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241F65"/>
    <w:multiLevelType w:val="multilevel"/>
    <w:tmpl w:val="53CA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6169CD"/>
    <w:multiLevelType w:val="multilevel"/>
    <w:tmpl w:val="5B3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299456F"/>
    <w:multiLevelType w:val="multilevel"/>
    <w:tmpl w:val="D89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4E0226E"/>
    <w:multiLevelType w:val="multilevel"/>
    <w:tmpl w:val="19A8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715BB9"/>
    <w:multiLevelType w:val="multilevel"/>
    <w:tmpl w:val="0946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C54F71"/>
    <w:multiLevelType w:val="multilevel"/>
    <w:tmpl w:val="D808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105B80"/>
    <w:multiLevelType w:val="multilevel"/>
    <w:tmpl w:val="255A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C28F9"/>
    <w:multiLevelType w:val="multilevel"/>
    <w:tmpl w:val="278C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B46ECA"/>
    <w:multiLevelType w:val="multilevel"/>
    <w:tmpl w:val="F228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452E5D"/>
    <w:multiLevelType w:val="multilevel"/>
    <w:tmpl w:val="CD98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71D69C4"/>
    <w:multiLevelType w:val="multilevel"/>
    <w:tmpl w:val="A00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72F1E44"/>
    <w:multiLevelType w:val="multilevel"/>
    <w:tmpl w:val="A05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91605EA"/>
    <w:multiLevelType w:val="multilevel"/>
    <w:tmpl w:val="394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B7E6A4C"/>
    <w:multiLevelType w:val="multilevel"/>
    <w:tmpl w:val="593E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237C92"/>
    <w:multiLevelType w:val="multilevel"/>
    <w:tmpl w:val="907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D3C37DC"/>
    <w:multiLevelType w:val="multilevel"/>
    <w:tmpl w:val="5B2C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DAB58B6"/>
    <w:multiLevelType w:val="multilevel"/>
    <w:tmpl w:val="1B3A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EF301B7"/>
    <w:multiLevelType w:val="multilevel"/>
    <w:tmpl w:val="ECF0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629229">
    <w:abstractNumId w:val="49"/>
  </w:num>
  <w:num w:numId="2" w16cid:durableId="998075924">
    <w:abstractNumId w:val="47"/>
  </w:num>
  <w:num w:numId="3" w16cid:durableId="1097092839">
    <w:abstractNumId w:val="26"/>
  </w:num>
  <w:num w:numId="4" w16cid:durableId="1771508054">
    <w:abstractNumId w:val="33"/>
  </w:num>
  <w:num w:numId="5" w16cid:durableId="1044408748">
    <w:abstractNumId w:val="37"/>
  </w:num>
  <w:num w:numId="6" w16cid:durableId="479159236">
    <w:abstractNumId w:val="32"/>
  </w:num>
  <w:num w:numId="7" w16cid:durableId="728118546">
    <w:abstractNumId w:val="22"/>
  </w:num>
  <w:num w:numId="8" w16cid:durableId="1167786669">
    <w:abstractNumId w:val="21"/>
  </w:num>
  <w:num w:numId="9" w16cid:durableId="1518621442">
    <w:abstractNumId w:val="39"/>
  </w:num>
  <w:num w:numId="10" w16cid:durableId="662465592">
    <w:abstractNumId w:val="20"/>
  </w:num>
  <w:num w:numId="11" w16cid:durableId="1661542337">
    <w:abstractNumId w:val="48"/>
  </w:num>
  <w:num w:numId="12" w16cid:durableId="2028098765">
    <w:abstractNumId w:val="52"/>
  </w:num>
  <w:num w:numId="13" w16cid:durableId="909271186">
    <w:abstractNumId w:val="1"/>
  </w:num>
  <w:num w:numId="14" w16cid:durableId="2010592500">
    <w:abstractNumId w:val="3"/>
  </w:num>
  <w:num w:numId="15" w16cid:durableId="2095469803">
    <w:abstractNumId w:val="27"/>
  </w:num>
  <w:num w:numId="16" w16cid:durableId="134029947">
    <w:abstractNumId w:val="54"/>
  </w:num>
  <w:num w:numId="17" w16cid:durableId="1363746113">
    <w:abstractNumId w:val="0"/>
  </w:num>
  <w:num w:numId="18" w16cid:durableId="885994989">
    <w:abstractNumId w:val="53"/>
  </w:num>
  <w:num w:numId="19" w16cid:durableId="607813277">
    <w:abstractNumId w:val="51"/>
  </w:num>
  <w:num w:numId="20" w16cid:durableId="2060324878">
    <w:abstractNumId w:val="19"/>
  </w:num>
  <w:num w:numId="21" w16cid:durableId="1103915335">
    <w:abstractNumId w:val="24"/>
  </w:num>
  <w:num w:numId="22" w16cid:durableId="888538788">
    <w:abstractNumId w:val="10"/>
  </w:num>
  <w:num w:numId="23" w16cid:durableId="1217156724">
    <w:abstractNumId w:val="44"/>
  </w:num>
  <w:num w:numId="24" w16cid:durableId="1933511193">
    <w:abstractNumId w:val="45"/>
  </w:num>
  <w:num w:numId="25" w16cid:durableId="1545947786">
    <w:abstractNumId w:val="7"/>
  </w:num>
  <w:num w:numId="26" w16cid:durableId="1776946111">
    <w:abstractNumId w:val="40"/>
  </w:num>
  <w:num w:numId="27" w16cid:durableId="1190223094">
    <w:abstractNumId w:val="31"/>
  </w:num>
  <w:num w:numId="28" w16cid:durableId="265385550">
    <w:abstractNumId w:val="18"/>
  </w:num>
  <w:num w:numId="29" w16cid:durableId="1332176284">
    <w:abstractNumId w:val="41"/>
  </w:num>
  <w:num w:numId="30" w16cid:durableId="453450356">
    <w:abstractNumId w:val="35"/>
  </w:num>
  <w:num w:numId="31" w16cid:durableId="1206874811">
    <w:abstractNumId w:val="8"/>
  </w:num>
  <w:num w:numId="32" w16cid:durableId="853031377">
    <w:abstractNumId w:val="25"/>
  </w:num>
  <w:num w:numId="33" w16cid:durableId="49351987">
    <w:abstractNumId w:val="28"/>
  </w:num>
  <w:num w:numId="34" w16cid:durableId="1562671073">
    <w:abstractNumId w:val="16"/>
  </w:num>
  <w:num w:numId="35" w16cid:durableId="830482479">
    <w:abstractNumId w:val="36"/>
  </w:num>
  <w:num w:numId="36" w16cid:durableId="402989064">
    <w:abstractNumId w:val="30"/>
  </w:num>
  <w:num w:numId="37" w16cid:durableId="1139037376">
    <w:abstractNumId w:val="12"/>
  </w:num>
  <w:num w:numId="38" w16cid:durableId="553390940">
    <w:abstractNumId w:val="4"/>
  </w:num>
  <w:num w:numId="39" w16cid:durableId="465510472">
    <w:abstractNumId w:val="42"/>
  </w:num>
  <w:num w:numId="40" w16cid:durableId="1071199708">
    <w:abstractNumId w:val="15"/>
  </w:num>
  <w:num w:numId="41" w16cid:durableId="30884527">
    <w:abstractNumId w:val="50"/>
  </w:num>
  <w:num w:numId="42" w16cid:durableId="414977124">
    <w:abstractNumId w:val="57"/>
  </w:num>
  <w:num w:numId="43" w16cid:durableId="327441611">
    <w:abstractNumId w:val="6"/>
  </w:num>
  <w:num w:numId="44" w16cid:durableId="1764378302">
    <w:abstractNumId w:val="14"/>
  </w:num>
  <w:num w:numId="45" w16cid:durableId="666832990">
    <w:abstractNumId w:val="11"/>
  </w:num>
  <w:num w:numId="46" w16cid:durableId="435635784">
    <w:abstractNumId w:val="13"/>
  </w:num>
  <w:num w:numId="47" w16cid:durableId="634143140">
    <w:abstractNumId w:val="55"/>
  </w:num>
  <w:num w:numId="48" w16cid:durableId="927422918">
    <w:abstractNumId w:val="43"/>
  </w:num>
  <w:num w:numId="49" w16cid:durableId="2022856568">
    <w:abstractNumId w:val="38"/>
  </w:num>
  <w:num w:numId="50" w16cid:durableId="1263227014">
    <w:abstractNumId w:val="46"/>
  </w:num>
  <w:num w:numId="51" w16cid:durableId="790636036">
    <w:abstractNumId w:val="56"/>
  </w:num>
  <w:num w:numId="52" w16cid:durableId="1377049134">
    <w:abstractNumId w:val="9"/>
  </w:num>
  <w:num w:numId="53" w16cid:durableId="1586189438">
    <w:abstractNumId w:val="5"/>
  </w:num>
  <w:num w:numId="54" w16cid:durableId="1278565026">
    <w:abstractNumId w:val="29"/>
  </w:num>
  <w:num w:numId="55" w16cid:durableId="1028989396">
    <w:abstractNumId w:val="34"/>
  </w:num>
  <w:num w:numId="56" w16cid:durableId="964771844">
    <w:abstractNumId w:val="2"/>
  </w:num>
  <w:num w:numId="57" w16cid:durableId="154490376">
    <w:abstractNumId w:val="17"/>
  </w:num>
  <w:num w:numId="58" w16cid:durableId="4698594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0D"/>
    <w:rsid w:val="005F7581"/>
    <w:rsid w:val="00AE38AB"/>
    <w:rsid w:val="00B91FDA"/>
    <w:rsid w:val="00ED740D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CFA6"/>
  <w15:chartTrackingRefBased/>
  <w15:docId w15:val="{98227D8D-BD64-403D-B19A-3600505A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7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D7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4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4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4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4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40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D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7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1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2720</Words>
  <Characters>16320</Characters>
  <Application>Microsoft Office Word</Application>
  <DocSecurity>0</DocSecurity>
  <Lines>136</Lines>
  <Paragraphs>38</Paragraphs>
  <ScaleCrop>false</ScaleCrop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Tutaj</dc:creator>
  <cp:keywords/>
  <dc:description/>
  <cp:lastModifiedBy>Wiktor Tutaj</cp:lastModifiedBy>
  <cp:revision>1</cp:revision>
  <dcterms:created xsi:type="dcterms:W3CDTF">2024-05-24T14:47:00Z</dcterms:created>
  <dcterms:modified xsi:type="dcterms:W3CDTF">2024-05-24T14:49:00Z</dcterms:modified>
</cp:coreProperties>
</file>