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E4D62" w14:textId="0F15E527" w:rsidR="00E44CD4" w:rsidRDefault="00E44CD4" w:rsidP="00401536">
      <w:pPr>
        <w:rPr>
          <w:rFonts w:ascii="Times New Roman" w:hAnsi="Times New Roman" w:cs="Times New Roman"/>
          <w:sz w:val="24"/>
          <w:szCs w:val="24"/>
          <w:lang w:val="pl-PL"/>
        </w:rPr>
      </w:pPr>
      <w:r>
        <w:rPr>
          <w:b/>
          <w:bCs/>
          <w:i/>
          <w:iCs/>
          <w:noProof/>
          <w:color w:val="000000"/>
          <w:bdr w:val="none" w:sz="0" w:space="0" w:color="auto" w:frame="1"/>
        </w:rPr>
        <w:drawing>
          <wp:inline distT="0" distB="0" distL="0" distR="0" wp14:anchorId="473439E7" wp14:editId="4112F38B">
            <wp:extent cx="5943600" cy="2827020"/>
            <wp:effectExtent l="0" t="0" r="0" b="0"/>
            <wp:docPr id="64968330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827020"/>
                    </a:xfrm>
                    <a:prstGeom prst="rect">
                      <a:avLst/>
                    </a:prstGeom>
                    <a:noFill/>
                    <a:ln>
                      <a:noFill/>
                    </a:ln>
                  </pic:spPr>
                </pic:pic>
              </a:graphicData>
            </a:graphic>
          </wp:inline>
        </w:drawing>
      </w:r>
    </w:p>
    <w:p w14:paraId="37FD465B" w14:textId="6931A470" w:rsidR="00401536" w:rsidRPr="00017505" w:rsidRDefault="00401536" w:rsidP="00401536">
      <w:pPr>
        <w:rPr>
          <w:rFonts w:ascii="Times New Roman" w:hAnsi="Times New Roman" w:cs="Times New Roman"/>
          <w:b/>
          <w:bCs/>
          <w:sz w:val="24"/>
          <w:szCs w:val="24"/>
          <w:lang w:val="pl-PL"/>
        </w:rPr>
      </w:pPr>
      <w:r w:rsidRPr="00017505">
        <w:rPr>
          <w:rFonts w:ascii="Times New Roman" w:hAnsi="Times New Roman" w:cs="Times New Roman"/>
          <w:b/>
          <w:bCs/>
          <w:sz w:val="24"/>
          <w:szCs w:val="24"/>
          <w:lang w:val="pl-PL"/>
        </w:rPr>
        <w:t>Dlaczego tradycyjna polityka zawodzi młode imigrantki?</w:t>
      </w:r>
    </w:p>
    <w:p w14:paraId="0A80D7CB" w14:textId="77777777" w:rsidR="00401536" w:rsidRPr="00DB7B1A" w:rsidRDefault="00401536" w:rsidP="00401536">
      <w:pPr>
        <w:rPr>
          <w:rFonts w:ascii="Times New Roman" w:hAnsi="Times New Roman" w:cs="Times New Roman"/>
          <w:sz w:val="24"/>
          <w:szCs w:val="24"/>
          <w:lang w:val="pl-PL"/>
        </w:rPr>
      </w:pPr>
      <w:r w:rsidRPr="00DB7B1A">
        <w:rPr>
          <w:rFonts w:ascii="Times New Roman" w:hAnsi="Times New Roman" w:cs="Times New Roman"/>
          <w:sz w:val="24"/>
          <w:szCs w:val="24"/>
          <w:lang w:val="pl-PL"/>
        </w:rPr>
        <w:t>Wyobraź sobie, że przeprowadzasz się do nowego kraju, pełna ambicji i gotowa do wywierania wpływu. Chcesz się zaangażować, coś zmienić, ale system polityczny wydaje się być zamknięty. Taka jest rzeczywistość wielu młodych imigrantek w całej Europie. Są zaangażowane, dbają o swoje społeczności, ale tradycyjna polityka nie jest dla nich stworzona.</w:t>
      </w:r>
    </w:p>
    <w:p w14:paraId="29EF4F58" w14:textId="77777777" w:rsidR="00401536" w:rsidRPr="00017505" w:rsidRDefault="00401536" w:rsidP="00401536">
      <w:pPr>
        <w:rPr>
          <w:rFonts w:ascii="Times New Roman" w:hAnsi="Times New Roman" w:cs="Times New Roman"/>
          <w:b/>
          <w:bCs/>
          <w:sz w:val="24"/>
          <w:szCs w:val="24"/>
          <w:lang w:val="pl-PL"/>
        </w:rPr>
      </w:pPr>
      <w:r w:rsidRPr="00017505">
        <w:rPr>
          <w:rFonts w:ascii="Times New Roman" w:hAnsi="Times New Roman" w:cs="Times New Roman"/>
          <w:b/>
          <w:bCs/>
          <w:sz w:val="24"/>
          <w:szCs w:val="24"/>
          <w:lang w:val="pl-PL"/>
        </w:rPr>
        <w:t>Zablokowane: Dlaczego system nie działa dla nich?</w:t>
      </w:r>
    </w:p>
    <w:p w14:paraId="5CC39E63" w14:textId="77777777" w:rsidR="00401536" w:rsidRPr="00DB7B1A" w:rsidRDefault="00401536" w:rsidP="00401536">
      <w:pPr>
        <w:rPr>
          <w:rFonts w:ascii="Times New Roman" w:hAnsi="Times New Roman" w:cs="Times New Roman"/>
          <w:sz w:val="24"/>
          <w:szCs w:val="24"/>
          <w:lang w:val="pl-PL"/>
        </w:rPr>
      </w:pPr>
      <w:r w:rsidRPr="00DB7B1A">
        <w:rPr>
          <w:rFonts w:ascii="Times New Roman" w:hAnsi="Times New Roman" w:cs="Times New Roman"/>
          <w:sz w:val="24"/>
          <w:szCs w:val="24"/>
          <w:lang w:val="pl-PL"/>
        </w:rPr>
        <w:t>Nie chodzi tu o brak zainteresowania czy zdolności. Problemem jest sam system pełen barier, które sprawiają, że uczestnictwo wydaje się niemożliwe.</w:t>
      </w:r>
    </w:p>
    <w:p w14:paraId="33ADAECB" w14:textId="77777777" w:rsidR="00401536" w:rsidRPr="00DB7B1A" w:rsidRDefault="00401536" w:rsidP="00401536">
      <w:pPr>
        <w:rPr>
          <w:rFonts w:ascii="Times New Roman" w:hAnsi="Times New Roman" w:cs="Times New Roman"/>
          <w:sz w:val="24"/>
          <w:szCs w:val="24"/>
          <w:lang w:val="pl-PL"/>
        </w:rPr>
      </w:pPr>
      <w:r w:rsidRPr="00DB7B1A">
        <w:rPr>
          <w:rFonts w:ascii="Times New Roman" w:hAnsi="Times New Roman" w:cs="Times New Roman"/>
          <w:sz w:val="24"/>
          <w:szCs w:val="24"/>
          <w:lang w:val="pl-PL"/>
        </w:rPr>
        <w:t>System, który wydaje się obcy</w:t>
      </w:r>
    </w:p>
    <w:p w14:paraId="29177152" w14:textId="77777777" w:rsidR="00401536" w:rsidRPr="00DB7B1A" w:rsidRDefault="00401536" w:rsidP="00401536">
      <w:pPr>
        <w:rPr>
          <w:rFonts w:ascii="Times New Roman" w:hAnsi="Times New Roman" w:cs="Times New Roman"/>
          <w:sz w:val="24"/>
          <w:szCs w:val="24"/>
          <w:lang w:val="pl-PL"/>
        </w:rPr>
      </w:pPr>
      <w:r w:rsidRPr="00DB7B1A">
        <w:rPr>
          <w:rFonts w:ascii="Times New Roman" w:hAnsi="Times New Roman" w:cs="Times New Roman"/>
          <w:sz w:val="24"/>
          <w:szCs w:val="24"/>
          <w:lang w:val="pl-PL"/>
        </w:rPr>
        <w:t>Polityka to nie tylko prawo; to wiedza o tym, jak wszystko działa, niepisane zasady, sieci, które kształtują, język władzy. Dla młodych imigrantek może to być jak nauka zupełnie nowej kultury od zera.</w:t>
      </w:r>
    </w:p>
    <w:p w14:paraId="0EBDA8A1" w14:textId="77777777" w:rsidR="00401536" w:rsidRPr="00017505" w:rsidRDefault="00401536" w:rsidP="00401536">
      <w:pPr>
        <w:rPr>
          <w:rFonts w:ascii="Times New Roman" w:hAnsi="Times New Roman" w:cs="Times New Roman"/>
          <w:b/>
          <w:bCs/>
          <w:sz w:val="24"/>
          <w:szCs w:val="24"/>
          <w:lang w:val="pl-PL"/>
        </w:rPr>
      </w:pPr>
      <w:r w:rsidRPr="00017505">
        <w:rPr>
          <w:rFonts w:ascii="Times New Roman" w:hAnsi="Times New Roman" w:cs="Times New Roman"/>
          <w:b/>
          <w:bCs/>
          <w:sz w:val="24"/>
          <w:szCs w:val="24"/>
          <w:lang w:val="pl-PL"/>
        </w:rPr>
        <w:t>Ekskluzywny klub</w:t>
      </w:r>
    </w:p>
    <w:p w14:paraId="1CFAE9C1" w14:textId="77777777" w:rsidR="00401536" w:rsidRPr="00DB7B1A" w:rsidRDefault="00401536" w:rsidP="00401536">
      <w:pPr>
        <w:rPr>
          <w:rFonts w:ascii="Times New Roman" w:hAnsi="Times New Roman" w:cs="Times New Roman"/>
          <w:sz w:val="24"/>
          <w:szCs w:val="24"/>
          <w:lang w:val="pl-PL"/>
        </w:rPr>
      </w:pPr>
      <w:r w:rsidRPr="00DB7B1A">
        <w:rPr>
          <w:rFonts w:ascii="Times New Roman" w:hAnsi="Times New Roman" w:cs="Times New Roman"/>
          <w:sz w:val="24"/>
          <w:szCs w:val="24"/>
          <w:lang w:val="pl-PL"/>
        </w:rPr>
        <w:t>W wielu miejscach polityka nadal wydaje się być „klubem starych chłopców”. Jeśli nie pasujesz do tradycyjnej formy, łatwo poczuć się jak outsider. Kiedy przestrzenie decyzyjne nie odzwierciedlają różnorodnych głosów, wysyła to jasny komunikat: to nie jest dla ciebie.</w:t>
      </w:r>
    </w:p>
    <w:p w14:paraId="7E15B8B0" w14:textId="77777777" w:rsidR="00401536" w:rsidRPr="00017505" w:rsidRDefault="00401536" w:rsidP="00401536">
      <w:pPr>
        <w:rPr>
          <w:rFonts w:ascii="Times New Roman" w:hAnsi="Times New Roman" w:cs="Times New Roman"/>
          <w:b/>
          <w:bCs/>
          <w:sz w:val="24"/>
          <w:szCs w:val="24"/>
          <w:lang w:val="pl-PL"/>
        </w:rPr>
      </w:pPr>
      <w:r w:rsidRPr="00017505">
        <w:rPr>
          <w:rFonts w:ascii="Times New Roman" w:hAnsi="Times New Roman" w:cs="Times New Roman"/>
          <w:b/>
          <w:bCs/>
          <w:sz w:val="24"/>
          <w:szCs w:val="24"/>
          <w:lang w:val="pl-PL"/>
        </w:rPr>
        <w:t>Koszmary papierkowej roboty</w:t>
      </w:r>
    </w:p>
    <w:p w14:paraId="225B24BC" w14:textId="77777777" w:rsidR="00401536" w:rsidRPr="00DB7B1A" w:rsidRDefault="00401536" w:rsidP="00401536">
      <w:pPr>
        <w:rPr>
          <w:rFonts w:ascii="Times New Roman" w:hAnsi="Times New Roman" w:cs="Times New Roman"/>
          <w:sz w:val="24"/>
          <w:szCs w:val="24"/>
          <w:lang w:val="pl-PL"/>
        </w:rPr>
      </w:pPr>
      <w:r w:rsidRPr="00DB7B1A">
        <w:rPr>
          <w:rFonts w:ascii="Times New Roman" w:hAnsi="Times New Roman" w:cs="Times New Roman"/>
          <w:sz w:val="24"/>
          <w:szCs w:val="24"/>
          <w:lang w:val="pl-PL"/>
        </w:rPr>
        <w:t>Przepisy dotyczące miejsca zamieszkania, ograniczenia dotyczące głosowania, niekończąca się biurokracja, zanim jeszcze dostaną szansę zabrania głosu, wiele migrantek otrzymuje informację, że nie „kwalifikują się” do udziału w wyborach. System trzyma je na uboczu, sprawiając, że zaangażowanie wydaje się bardziej przywilejem niż prawem.</w:t>
      </w:r>
    </w:p>
    <w:p w14:paraId="409CF139" w14:textId="77777777" w:rsidR="00401536" w:rsidRPr="00017505" w:rsidRDefault="00401536" w:rsidP="00401536">
      <w:pPr>
        <w:rPr>
          <w:rFonts w:ascii="Times New Roman" w:hAnsi="Times New Roman" w:cs="Times New Roman"/>
          <w:b/>
          <w:bCs/>
          <w:sz w:val="24"/>
          <w:szCs w:val="24"/>
          <w:lang w:val="pl-PL"/>
        </w:rPr>
      </w:pPr>
      <w:r w:rsidRPr="00017505">
        <w:rPr>
          <w:rFonts w:ascii="Times New Roman" w:hAnsi="Times New Roman" w:cs="Times New Roman"/>
          <w:b/>
          <w:bCs/>
          <w:sz w:val="24"/>
          <w:szCs w:val="24"/>
          <w:lang w:val="pl-PL"/>
        </w:rPr>
        <w:t>Podwójne bariery</w:t>
      </w:r>
    </w:p>
    <w:p w14:paraId="5FDEDC44" w14:textId="77777777" w:rsidR="00401536" w:rsidRPr="00DB7B1A" w:rsidRDefault="00401536" w:rsidP="00401536">
      <w:pPr>
        <w:rPr>
          <w:rFonts w:ascii="Times New Roman" w:hAnsi="Times New Roman" w:cs="Times New Roman"/>
          <w:sz w:val="24"/>
          <w:szCs w:val="24"/>
          <w:lang w:val="pl-PL"/>
        </w:rPr>
      </w:pPr>
      <w:r w:rsidRPr="00DB7B1A">
        <w:rPr>
          <w:rFonts w:ascii="Times New Roman" w:hAnsi="Times New Roman" w:cs="Times New Roman"/>
          <w:sz w:val="24"/>
          <w:szCs w:val="24"/>
          <w:lang w:val="pl-PL"/>
        </w:rPr>
        <w:t>Bycie zarówno kobietą, jak i migrantką oznacza zmaganie się z uprzedzeniami ze wszystkich stron. Rasizm, seksizm i nie tylko. Zbyt często ich głosy są odsuwane na bok, zanim jeszcze mają szansę zostać usłyszane.</w:t>
      </w:r>
    </w:p>
    <w:p w14:paraId="518B16D9" w14:textId="77777777" w:rsidR="00401536" w:rsidRPr="00017505" w:rsidRDefault="00401536" w:rsidP="00401536">
      <w:pPr>
        <w:rPr>
          <w:rFonts w:ascii="Times New Roman" w:hAnsi="Times New Roman" w:cs="Times New Roman"/>
          <w:b/>
          <w:bCs/>
          <w:sz w:val="24"/>
          <w:szCs w:val="24"/>
          <w:lang w:val="pl-PL"/>
        </w:rPr>
      </w:pPr>
      <w:r w:rsidRPr="00017505">
        <w:rPr>
          <w:rFonts w:ascii="Times New Roman" w:hAnsi="Times New Roman" w:cs="Times New Roman"/>
          <w:b/>
          <w:bCs/>
          <w:sz w:val="24"/>
          <w:szCs w:val="24"/>
          <w:lang w:val="pl-PL"/>
        </w:rPr>
        <w:t>Polityka poza urną wyborczą</w:t>
      </w:r>
    </w:p>
    <w:p w14:paraId="5FF859BF" w14:textId="77777777" w:rsidR="00401536" w:rsidRPr="00DB7B1A" w:rsidRDefault="00401536" w:rsidP="00401536">
      <w:pPr>
        <w:rPr>
          <w:rFonts w:ascii="Times New Roman" w:hAnsi="Times New Roman" w:cs="Times New Roman"/>
          <w:sz w:val="24"/>
          <w:szCs w:val="24"/>
          <w:lang w:val="pl-PL"/>
        </w:rPr>
      </w:pPr>
      <w:r w:rsidRPr="00DB7B1A">
        <w:rPr>
          <w:rFonts w:ascii="Times New Roman" w:hAnsi="Times New Roman" w:cs="Times New Roman"/>
          <w:sz w:val="24"/>
          <w:szCs w:val="24"/>
          <w:lang w:val="pl-PL"/>
        </w:rPr>
        <w:t>Oto rzeczywistość: młode imigrantki są zaangażowane politycznie, ale nie w sposób, który system zazwyczaj dopuszcza.</w:t>
      </w:r>
    </w:p>
    <w:p w14:paraId="3FDA2A2F" w14:textId="77777777" w:rsidR="00401536" w:rsidRPr="00017505" w:rsidRDefault="00401536" w:rsidP="00401536">
      <w:pPr>
        <w:rPr>
          <w:rFonts w:ascii="Times New Roman" w:hAnsi="Times New Roman" w:cs="Times New Roman"/>
          <w:b/>
          <w:bCs/>
          <w:sz w:val="24"/>
          <w:szCs w:val="24"/>
          <w:lang w:val="pl-PL"/>
        </w:rPr>
      </w:pPr>
      <w:r w:rsidRPr="00017505">
        <w:rPr>
          <w:rFonts w:ascii="Times New Roman" w:hAnsi="Times New Roman" w:cs="Times New Roman"/>
          <w:b/>
          <w:bCs/>
          <w:sz w:val="24"/>
          <w:szCs w:val="24"/>
          <w:lang w:val="pl-PL"/>
        </w:rPr>
        <w:lastRenderedPageBreak/>
        <w:t>Działania oddolne</w:t>
      </w:r>
    </w:p>
    <w:p w14:paraId="2F91330E" w14:textId="77777777" w:rsidR="00401536" w:rsidRPr="00DB7B1A" w:rsidRDefault="00401536" w:rsidP="00401536">
      <w:pPr>
        <w:rPr>
          <w:rFonts w:ascii="Times New Roman" w:hAnsi="Times New Roman" w:cs="Times New Roman"/>
          <w:sz w:val="24"/>
          <w:szCs w:val="24"/>
          <w:lang w:val="pl-PL"/>
        </w:rPr>
      </w:pPr>
      <w:r w:rsidRPr="00DB7B1A">
        <w:rPr>
          <w:rFonts w:ascii="Times New Roman" w:hAnsi="Times New Roman" w:cs="Times New Roman"/>
          <w:sz w:val="24"/>
          <w:szCs w:val="24"/>
          <w:lang w:val="pl-PL"/>
        </w:rPr>
        <w:t>Stoją na czele ruchów społecznych. Organizują protesty, podejmują inicjatywy i walczą o sprawiedliwość społeczną. To też jest praca polityczna, nawet jeśli odbywa się poza salami rządowymi.</w:t>
      </w:r>
    </w:p>
    <w:p w14:paraId="3BABDEE3" w14:textId="77777777" w:rsidR="00401536" w:rsidRPr="00017505" w:rsidRDefault="00401536" w:rsidP="00401536">
      <w:pPr>
        <w:rPr>
          <w:rFonts w:ascii="Times New Roman" w:hAnsi="Times New Roman" w:cs="Times New Roman"/>
          <w:b/>
          <w:bCs/>
          <w:sz w:val="24"/>
          <w:szCs w:val="24"/>
          <w:lang w:val="pl-PL"/>
        </w:rPr>
      </w:pPr>
      <w:r w:rsidRPr="00017505">
        <w:rPr>
          <w:rFonts w:ascii="Times New Roman" w:hAnsi="Times New Roman" w:cs="Times New Roman"/>
          <w:b/>
          <w:bCs/>
          <w:sz w:val="24"/>
          <w:szCs w:val="24"/>
          <w:lang w:val="pl-PL"/>
        </w:rPr>
        <w:t>Przedefiniowanie przywództwa</w:t>
      </w:r>
    </w:p>
    <w:p w14:paraId="4B928F18" w14:textId="77777777" w:rsidR="00401536" w:rsidRPr="00DB7B1A" w:rsidRDefault="00401536" w:rsidP="00401536">
      <w:pPr>
        <w:rPr>
          <w:rFonts w:ascii="Times New Roman" w:hAnsi="Times New Roman" w:cs="Times New Roman"/>
          <w:sz w:val="24"/>
          <w:szCs w:val="24"/>
          <w:lang w:val="pl-PL"/>
        </w:rPr>
      </w:pPr>
      <w:r w:rsidRPr="00DB7B1A">
        <w:rPr>
          <w:rFonts w:ascii="Times New Roman" w:hAnsi="Times New Roman" w:cs="Times New Roman"/>
          <w:sz w:val="24"/>
          <w:szCs w:val="24"/>
          <w:lang w:val="pl-PL"/>
        </w:rPr>
        <w:t>Tradycyjna polityka preferuje tych, którzy „przestrzegają zasad”, ale młode imigrantki piszą je na nowo. Rzucają wyzwanie starym systemom, przełamują bariery i wnoszą świeże perspektywy, czemu często się opierają.</w:t>
      </w:r>
    </w:p>
    <w:p w14:paraId="1B599460" w14:textId="77777777" w:rsidR="00401536" w:rsidRPr="00017505" w:rsidRDefault="00401536" w:rsidP="00401536">
      <w:pPr>
        <w:rPr>
          <w:rFonts w:ascii="Times New Roman" w:hAnsi="Times New Roman" w:cs="Times New Roman"/>
          <w:b/>
          <w:bCs/>
          <w:sz w:val="24"/>
          <w:szCs w:val="24"/>
          <w:lang w:val="pl-PL"/>
        </w:rPr>
      </w:pPr>
      <w:r w:rsidRPr="00017505">
        <w:rPr>
          <w:rFonts w:ascii="Times New Roman" w:hAnsi="Times New Roman" w:cs="Times New Roman"/>
          <w:b/>
          <w:bCs/>
          <w:sz w:val="24"/>
          <w:szCs w:val="24"/>
          <w:lang w:val="pl-PL"/>
        </w:rPr>
        <w:t>Wpływ na rzeczywistość</w:t>
      </w:r>
    </w:p>
    <w:p w14:paraId="569DDE52" w14:textId="77777777" w:rsidR="00401536" w:rsidRPr="00DB7B1A" w:rsidRDefault="00401536" w:rsidP="00401536">
      <w:pPr>
        <w:rPr>
          <w:rFonts w:ascii="Times New Roman" w:hAnsi="Times New Roman" w:cs="Times New Roman"/>
          <w:sz w:val="24"/>
          <w:szCs w:val="24"/>
          <w:lang w:val="pl-PL"/>
        </w:rPr>
      </w:pPr>
      <w:r w:rsidRPr="00DB7B1A">
        <w:rPr>
          <w:rFonts w:ascii="Times New Roman" w:hAnsi="Times New Roman" w:cs="Times New Roman"/>
          <w:sz w:val="24"/>
          <w:szCs w:val="24"/>
          <w:lang w:val="pl-PL"/>
        </w:rPr>
        <w:t>W ich aktywizmie nie chodzi o teorię, ale o rzeczywiste zmagania. Walczą o sprawiedliwą reprezentację, lepszą edukację i równe prawa, które każdego dnia kształtują ich społeczności.</w:t>
      </w:r>
    </w:p>
    <w:p w14:paraId="61B35BBE" w14:textId="77777777" w:rsidR="00401536" w:rsidRPr="00017505" w:rsidRDefault="00401536" w:rsidP="00401536">
      <w:pPr>
        <w:rPr>
          <w:rFonts w:ascii="Times New Roman" w:hAnsi="Times New Roman" w:cs="Times New Roman"/>
          <w:b/>
          <w:bCs/>
          <w:sz w:val="24"/>
          <w:szCs w:val="24"/>
          <w:lang w:val="pl-PL"/>
        </w:rPr>
      </w:pPr>
      <w:r w:rsidRPr="00017505">
        <w:rPr>
          <w:rFonts w:ascii="Times New Roman" w:hAnsi="Times New Roman" w:cs="Times New Roman"/>
          <w:b/>
          <w:bCs/>
          <w:sz w:val="24"/>
          <w:szCs w:val="24"/>
          <w:lang w:val="pl-PL"/>
        </w:rPr>
        <w:t>Budowanie nowego stołu: Jak VOC jest liderem</w:t>
      </w:r>
    </w:p>
    <w:p w14:paraId="38D36A1B" w14:textId="77777777" w:rsidR="00401536" w:rsidRPr="00DB7B1A" w:rsidRDefault="00401536" w:rsidP="00401536">
      <w:pPr>
        <w:rPr>
          <w:rFonts w:ascii="Times New Roman" w:hAnsi="Times New Roman" w:cs="Times New Roman"/>
          <w:sz w:val="24"/>
          <w:szCs w:val="24"/>
          <w:lang w:val="pl-PL"/>
        </w:rPr>
      </w:pPr>
      <w:r w:rsidRPr="00DB7B1A">
        <w:rPr>
          <w:rFonts w:ascii="Times New Roman" w:hAnsi="Times New Roman" w:cs="Times New Roman"/>
          <w:sz w:val="24"/>
          <w:szCs w:val="24"/>
          <w:lang w:val="pl-PL"/>
        </w:rPr>
        <w:t xml:space="preserve">Zamiast czekać na zmianę systemu, inicjatywy takie jak </w:t>
      </w:r>
      <w:proofErr w:type="spellStart"/>
      <w:r w:rsidRPr="00DB7B1A">
        <w:rPr>
          <w:rFonts w:ascii="Times New Roman" w:hAnsi="Times New Roman" w:cs="Times New Roman"/>
          <w:sz w:val="24"/>
          <w:szCs w:val="24"/>
          <w:lang w:val="pl-PL"/>
        </w:rPr>
        <w:t>Voices</w:t>
      </w:r>
      <w:proofErr w:type="spellEnd"/>
      <w:r w:rsidRPr="00DB7B1A">
        <w:rPr>
          <w:rFonts w:ascii="Times New Roman" w:hAnsi="Times New Roman" w:cs="Times New Roman"/>
          <w:sz w:val="24"/>
          <w:szCs w:val="24"/>
          <w:lang w:val="pl-PL"/>
        </w:rPr>
        <w:t xml:space="preserve"> of </w:t>
      </w:r>
      <w:proofErr w:type="spellStart"/>
      <w:r w:rsidRPr="00DB7B1A">
        <w:rPr>
          <w:rFonts w:ascii="Times New Roman" w:hAnsi="Times New Roman" w:cs="Times New Roman"/>
          <w:sz w:val="24"/>
          <w:szCs w:val="24"/>
          <w:lang w:val="pl-PL"/>
        </w:rPr>
        <w:t>Change</w:t>
      </w:r>
      <w:proofErr w:type="spellEnd"/>
      <w:r w:rsidRPr="00DB7B1A">
        <w:rPr>
          <w:rFonts w:ascii="Times New Roman" w:hAnsi="Times New Roman" w:cs="Times New Roman"/>
          <w:sz w:val="24"/>
          <w:szCs w:val="24"/>
          <w:lang w:val="pl-PL"/>
        </w:rPr>
        <w:t xml:space="preserve"> (VOC) tworzą nowe przestrzenie, w których młode imigrantki mogą przewodzić.</w:t>
      </w:r>
    </w:p>
    <w:p w14:paraId="7FB53F42" w14:textId="77777777" w:rsidR="00401536" w:rsidRPr="00017505" w:rsidRDefault="00401536" w:rsidP="00401536">
      <w:pPr>
        <w:rPr>
          <w:rFonts w:ascii="Times New Roman" w:hAnsi="Times New Roman" w:cs="Times New Roman"/>
          <w:b/>
          <w:bCs/>
          <w:sz w:val="24"/>
          <w:szCs w:val="24"/>
          <w:lang w:val="pl-PL"/>
        </w:rPr>
      </w:pPr>
      <w:r w:rsidRPr="00017505">
        <w:rPr>
          <w:rFonts w:ascii="Times New Roman" w:hAnsi="Times New Roman" w:cs="Times New Roman"/>
          <w:b/>
          <w:bCs/>
          <w:sz w:val="24"/>
          <w:szCs w:val="24"/>
          <w:lang w:val="pl-PL"/>
        </w:rPr>
        <w:t>Wiedza to Potęga</w:t>
      </w:r>
    </w:p>
    <w:p w14:paraId="6748CD8C" w14:textId="77777777" w:rsidR="00401536" w:rsidRPr="00DB7B1A" w:rsidRDefault="00401536" w:rsidP="00401536">
      <w:pPr>
        <w:rPr>
          <w:rFonts w:ascii="Times New Roman" w:hAnsi="Times New Roman" w:cs="Times New Roman"/>
          <w:sz w:val="24"/>
          <w:szCs w:val="24"/>
          <w:lang w:val="pl-PL"/>
        </w:rPr>
      </w:pPr>
      <w:r w:rsidRPr="00DB7B1A">
        <w:rPr>
          <w:rFonts w:ascii="Times New Roman" w:hAnsi="Times New Roman" w:cs="Times New Roman"/>
          <w:sz w:val="24"/>
          <w:szCs w:val="24"/>
          <w:lang w:val="pl-PL"/>
        </w:rPr>
        <w:t>VOC oferuje szkolenia w zakresie zaangażowania politycznego, rzecznictwa i przywództwa, wyposażając młode kobiety w narzędzia, dzięki którym ich głos będzie się liczył na ich własnych warunkach.</w:t>
      </w:r>
    </w:p>
    <w:p w14:paraId="4B2E66DD" w14:textId="77777777" w:rsidR="00401536" w:rsidRPr="00017505" w:rsidRDefault="00401536" w:rsidP="00401536">
      <w:pPr>
        <w:rPr>
          <w:rFonts w:ascii="Times New Roman" w:hAnsi="Times New Roman" w:cs="Times New Roman"/>
          <w:b/>
          <w:bCs/>
          <w:sz w:val="24"/>
          <w:szCs w:val="24"/>
          <w:lang w:val="pl-PL"/>
        </w:rPr>
      </w:pPr>
      <w:r w:rsidRPr="00017505">
        <w:rPr>
          <w:rFonts w:ascii="Times New Roman" w:hAnsi="Times New Roman" w:cs="Times New Roman"/>
          <w:b/>
          <w:bCs/>
          <w:sz w:val="24"/>
          <w:szCs w:val="24"/>
          <w:lang w:val="pl-PL"/>
        </w:rPr>
        <w:t>Razem silniejsze</w:t>
      </w:r>
    </w:p>
    <w:p w14:paraId="4E2D1735" w14:textId="77777777" w:rsidR="00401536" w:rsidRPr="00DB7B1A" w:rsidRDefault="00401536" w:rsidP="00401536">
      <w:pPr>
        <w:rPr>
          <w:rFonts w:ascii="Times New Roman" w:hAnsi="Times New Roman" w:cs="Times New Roman"/>
          <w:sz w:val="24"/>
          <w:szCs w:val="24"/>
          <w:lang w:val="pl-PL"/>
        </w:rPr>
      </w:pPr>
      <w:r w:rsidRPr="00DB7B1A">
        <w:rPr>
          <w:rFonts w:ascii="Times New Roman" w:hAnsi="Times New Roman" w:cs="Times New Roman"/>
          <w:sz w:val="24"/>
          <w:szCs w:val="24"/>
          <w:lang w:val="pl-PL"/>
        </w:rPr>
        <w:t>Łącząc młode migrantki, VOC buduje sieć wsparcia i wspólnych doświadczeń. Zmiana jest łatwiejsza, gdy nie musisz walczyć sama.</w:t>
      </w:r>
    </w:p>
    <w:p w14:paraId="5D4A4B12" w14:textId="77777777" w:rsidR="00401536" w:rsidRPr="00017505" w:rsidRDefault="00401536" w:rsidP="00401536">
      <w:pPr>
        <w:rPr>
          <w:rFonts w:ascii="Times New Roman" w:hAnsi="Times New Roman" w:cs="Times New Roman"/>
          <w:b/>
          <w:bCs/>
          <w:sz w:val="24"/>
          <w:szCs w:val="24"/>
          <w:lang w:val="pl-PL"/>
        </w:rPr>
      </w:pPr>
      <w:r w:rsidRPr="00017505">
        <w:rPr>
          <w:rFonts w:ascii="Times New Roman" w:hAnsi="Times New Roman" w:cs="Times New Roman"/>
          <w:b/>
          <w:bCs/>
          <w:sz w:val="24"/>
          <w:szCs w:val="24"/>
          <w:lang w:val="pl-PL"/>
        </w:rPr>
        <w:t>Wzmacnianie głosów</w:t>
      </w:r>
    </w:p>
    <w:p w14:paraId="062EC876" w14:textId="77777777" w:rsidR="00401536" w:rsidRPr="00DB7B1A" w:rsidRDefault="00401536" w:rsidP="00401536">
      <w:pPr>
        <w:rPr>
          <w:rFonts w:ascii="Times New Roman" w:hAnsi="Times New Roman" w:cs="Times New Roman"/>
          <w:sz w:val="24"/>
          <w:szCs w:val="24"/>
          <w:lang w:val="pl-PL"/>
        </w:rPr>
      </w:pPr>
      <w:r w:rsidRPr="00DB7B1A">
        <w:rPr>
          <w:rFonts w:ascii="Times New Roman" w:hAnsi="Times New Roman" w:cs="Times New Roman"/>
          <w:sz w:val="24"/>
          <w:szCs w:val="24"/>
          <w:lang w:val="pl-PL"/>
        </w:rPr>
        <w:t>VOC nie tylko wzmacnia pozycję; zapewnia, że decydenci słuchają. Czy to poprzez dialog z decydentami, czy kampanie publiczne, upewniają się, że młode migrantki nie tylko mówią, ale są słyszane.</w:t>
      </w:r>
    </w:p>
    <w:p w14:paraId="125DB74D" w14:textId="77777777" w:rsidR="00401536" w:rsidRPr="00017505" w:rsidRDefault="00401536" w:rsidP="00401536">
      <w:pPr>
        <w:rPr>
          <w:rFonts w:ascii="Times New Roman" w:hAnsi="Times New Roman" w:cs="Times New Roman"/>
          <w:b/>
          <w:bCs/>
          <w:sz w:val="24"/>
          <w:szCs w:val="24"/>
          <w:lang w:val="pl-PL"/>
        </w:rPr>
      </w:pPr>
      <w:r w:rsidRPr="00017505">
        <w:rPr>
          <w:rFonts w:ascii="Times New Roman" w:hAnsi="Times New Roman" w:cs="Times New Roman"/>
          <w:b/>
          <w:bCs/>
          <w:sz w:val="24"/>
          <w:szCs w:val="24"/>
          <w:lang w:val="pl-PL"/>
        </w:rPr>
        <w:t>Przełamywanie barier</w:t>
      </w:r>
    </w:p>
    <w:p w14:paraId="304DC497" w14:textId="77777777" w:rsidR="00401536" w:rsidRPr="00DB7B1A" w:rsidRDefault="00401536" w:rsidP="00401536">
      <w:pPr>
        <w:rPr>
          <w:rFonts w:ascii="Times New Roman" w:hAnsi="Times New Roman" w:cs="Times New Roman"/>
          <w:sz w:val="24"/>
          <w:szCs w:val="24"/>
          <w:lang w:val="pl-PL"/>
        </w:rPr>
      </w:pPr>
      <w:r w:rsidRPr="00DB7B1A">
        <w:rPr>
          <w:rFonts w:ascii="Times New Roman" w:hAnsi="Times New Roman" w:cs="Times New Roman"/>
          <w:sz w:val="24"/>
          <w:szCs w:val="24"/>
          <w:lang w:val="pl-PL"/>
        </w:rPr>
        <w:t xml:space="preserve">VOC łączy młodzież migrującą i lokalną, przełamując podziały i przekształcając przestrzeń polityczną w coś bardziej </w:t>
      </w:r>
      <w:proofErr w:type="spellStart"/>
      <w:r w:rsidRPr="00DB7B1A">
        <w:rPr>
          <w:rFonts w:ascii="Times New Roman" w:hAnsi="Times New Roman" w:cs="Times New Roman"/>
          <w:sz w:val="24"/>
          <w:szCs w:val="24"/>
          <w:lang w:val="pl-PL"/>
        </w:rPr>
        <w:t>inkluzywnego</w:t>
      </w:r>
      <w:proofErr w:type="spellEnd"/>
      <w:r w:rsidRPr="00DB7B1A">
        <w:rPr>
          <w:rFonts w:ascii="Times New Roman" w:hAnsi="Times New Roman" w:cs="Times New Roman"/>
          <w:sz w:val="24"/>
          <w:szCs w:val="24"/>
          <w:lang w:val="pl-PL"/>
        </w:rPr>
        <w:t>. To wykracza poza integrację, chodzi o stworzenie społeczeństwa, w którym każdy ma swoje miejsce i może zostać wysłuchany.</w:t>
      </w:r>
    </w:p>
    <w:p w14:paraId="77BA3CB8" w14:textId="77777777" w:rsidR="00401536" w:rsidRPr="00017505" w:rsidRDefault="00401536" w:rsidP="00401536">
      <w:pPr>
        <w:rPr>
          <w:rFonts w:ascii="Times New Roman" w:hAnsi="Times New Roman" w:cs="Times New Roman"/>
          <w:b/>
          <w:bCs/>
          <w:sz w:val="24"/>
          <w:szCs w:val="24"/>
          <w:lang w:val="pl-PL"/>
        </w:rPr>
      </w:pPr>
      <w:r w:rsidRPr="00017505">
        <w:rPr>
          <w:rFonts w:ascii="Times New Roman" w:hAnsi="Times New Roman" w:cs="Times New Roman"/>
          <w:b/>
          <w:bCs/>
          <w:sz w:val="24"/>
          <w:szCs w:val="24"/>
          <w:lang w:val="pl-PL"/>
        </w:rPr>
        <w:t>Czas zmienić zasady</w:t>
      </w:r>
    </w:p>
    <w:p w14:paraId="3EB86198" w14:textId="77777777" w:rsidR="00401536" w:rsidRPr="00DB7B1A" w:rsidRDefault="00401536" w:rsidP="00401536">
      <w:pPr>
        <w:rPr>
          <w:rFonts w:ascii="Times New Roman" w:hAnsi="Times New Roman" w:cs="Times New Roman"/>
          <w:sz w:val="24"/>
          <w:szCs w:val="24"/>
          <w:lang w:val="pl-PL"/>
        </w:rPr>
      </w:pPr>
      <w:r w:rsidRPr="00DB7B1A">
        <w:rPr>
          <w:rFonts w:ascii="Times New Roman" w:hAnsi="Times New Roman" w:cs="Times New Roman"/>
          <w:sz w:val="24"/>
          <w:szCs w:val="24"/>
          <w:lang w:val="pl-PL"/>
        </w:rPr>
        <w:t xml:space="preserve">Tradycyjna polityka zawodzi młode imigrantki nie dlatego, że im nie zależy, ale dlatego, że system nie jest dla nich dostosowany. To musi się zmienić. Przyszłość polityki musi być </w:t>
      </w:r>
      <w:proofErr w:type="spellStart"/>
      <w:r w:rsidRPr="00DB7B1A">
        <w:rPr>
          <w:rFonts w:ascii="Times New Roman" w:hAnsi="Times New Roman" w:cs="Times New Roman"/>
          <w:sz w:val="24"/>
          <w:szCs w:val="24"/>
          <w:lang w:val="pl-PL"/>
        </w:rPr>
        <w:t>inkluzywna</w:t>
      </w:r>
      <w:proofErr w:type="spellEnd"/>
      <w:r w:rsidRPr="00DB7B1A">
        <w:rPr>
          <w:rFonts w:ascii="Times New Roman" w:hAnsi="Times New Roman" w:cs="Times New Roman"/>
          <w:sz w:val="24"/>
          <w:szCs w:val="24"/>
          <w:lang w:val="pl-PL"/>
        </w:rPr>
        <w:t>, różnorodna i otwarta na nowe głosy.</w:t>
      </w:r>
    </w:p>
    <w:p w14:paraId="327B9080" w14:textId="4284DCB6" w:rsidR="00401536" w:rsidRPr="00DB7B1A" w:rsidRDefault="00401536" w:rsidP="00401536">
      <w:pPr>
        <w:rPr>
          <w:rFonts w:ascii="Times New Roman" w:hAnsi="Times New Roman" w:cs="Times New Roman"/>
          <w:sz w:val="24"/>
          <w:szCs w:val="24"/>
          <w:lang w:val="pl-PL"/>
        </w:rPr>
      </w:pPr>
      <w:r w:rsidRPr="00DB7B1A">
        <w:rPr>
          <w:rFonts w:ascii="Times New Roman" w:hAnsi="Times New Roman" w:cs="Times New Roman"/>
          <w:sz w:val="24"/>
          <w:szCs w:val="24"/>
          <w:lang w:val="pl-PL"/>
        </w:rPr>
        <w:t>VOC udowadnia, że młode imigrantki nie są tylko uczestniczkami; są liderkami. Nadszedł czas, aby przestać prosić je o dopasowanie się do zepsutego systemu i zacząć budować nowy, do którego należą od samego początku.</w:t>
      </w:r>
    </w:p>
    <w:p w14:paraId="2D851376" w14:textId="77777777" w:rsidR="00401536" w:rsidRPr="00DB7B1A" w:rsidRDefault="00401536" w:rsidP="00401536">
      <w:pPr>
        <w:rPr>
          <w:rFonts w:ascii="Times New Roman" w:hAnsi="Times New Roman" w:cs="Times New Roman"/>
          <w:sz w:val="24"/>
          <w:szCs w:val="24"/>
          <w:lang w:val="pl-PL"/>
        </w:rPr>
      </w:pPr>
    </w:p>
    <w:p w14:paraId="65484FC9" w14:textId="77777777" w:rsidR="00401536" w:rsidRPr="00DB7B1A" w:rsidRDefault="00401536" w:rsidP="00401536">
      <w:pPr>
        <w:rPr>
          <w:rFonts w:ascii="Times New Roman" w:hAnsi="Times New Roman" w:cs="Times New Roman"/>
          <w:sz w:val="24"/>
          <w:szCs w:val="24"/>
          <w:lang w:val="pl-PL"/>
        </w:rPr>
      </w:pPr>
    </w:p>
    <w:sectPr w:rsidR="00401536" w:rsidRPr="00DB7B1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748"/>
    <w:rsid w:val="00017505"/>
    <w:rsid w:val="000D46C7"/>
    <w:rsid w:val="002B6072"/>
    <w:rsid w:val="00384748"/>
    <w:rsid w:val="003919B8"/>
    <w:rsid w:val="00401536"/>
    <w:rsid w:val="00690BE0"/>
    <w:rsid w:val="00710B1F"/>
    <w:rsid w:val="009D7011"/>
    <w:rsid w:val="00DB7B1A"/>
    <w:rsid w:val="00E44CD4"/>
    <w:rsid w:val="00F83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62E0"/>
  <w15:chartTrackingRefBased/>
  <w15:docId w15:val="{AD427FC5-8025-415E-8B08-EA0934A3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847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3847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384748"/>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384748"/>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384748"/>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38474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8474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8474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8474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474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38474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384748"/>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384748"/>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384748"/>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38474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8474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8474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84748"/>
    <w:rPr>
      <w:rFonts w:eastAsiaTheme="majorEastAsia" w:cstheme="majorBidi"/>
      <w:color w:val="272727" w:themeColor="text1" w:themeTint="D8"/>
    </w:rPr>
  </w:style>
  <w:style w:type="paragraph" w:styleId="Tytu">
    <w:name w:val="Title"/>
    <w:basedOn w:val="Normalny"/>
    <w:next w:val="Normalny"/>
    <w:link w:val="TytuZnak"/>
    <w:uiPriority w:val="10"/>
    <w:qFormat/>
    <w:rsid w:val="003847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8474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8474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8474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84748"/>
    <w:pPr>
      <w:spacing w:before="160"/>
      <w:jc w:val="center"/>
    </w:pPr>
    <w:rPr>
      <w:i/>
      <w:iCs/>
      <w:color w:val="404040" w:themeColor="text1" w:themeTint="BF"/>
    </w:rPr>
  </w:style>
  <w:style w:type="character" w:customStyle="1" w:styleId="CytatZnak">
    <w:name w:val="Cytat Znak"/>
    <w:basedOn w:val="Domylnaczcionkaakapitu"/>
    <w:link w:val="Cytat"/>
    <w:uiPriority w:val="29"/>
    <w:rsid w:val="00384748"/>
    <w:rPr>
      <w:i/>
      <w:iCs/>
      <w:color w:val="404040" w:themeColor="text1" w:themeTint="BF"/>
    </w:rPr>
  </w:style>
  <w:style w:type="paragraph" w:styleId="Akapitzlist">
    <w:name w:val="List Paragraph"/>
    <w:basedOn w:val="Normalny"/>
    <w:uiPriority w:val="34"/>
    <w:qFormat/>
    <w:rsid w:val="00384748"/>
    <w:pPr>
      <w:ind w:left="720"/>
      <w:contextualSpacing/>
    </w:pPr>
  </w:style>
  <w:style w:type="character" w:styleId="Wyrnienieintensywne">
    <w:name w:val="Intense Emphasis"/>
    <w:basedOn w:val="Domylnaczcionkaakapitu"/>
    <w:uiPriority w:val="21"/>
    <w:qFormat/>
    <w:rsid w:val="00384748"/>
    <w:rPr>
      <w:i/>
      <w:iCs/>
      <w:color w:val="2F5496" w:themeColor="accent1" w:themeShade="BF"/>
    </w:rPr>
  </w:style>
  <w:style w:type="paragraph" w:styleId="Cytatintensywny">
    <w:name w:val="Intense Quote"/>
    <w:basedOn w:val="Normalny"/>
    <w:next w:val="Normalny"/>
    <w:link w:val="CytatintensywnyZnak"/>
    <w:uiPriority w:val="30"/>
    <w:qFormat/>
    <w:rsid w:val="003847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384748"/>
    <w:rPr>
      <w:i/>
      <w:iCs/>
      <w:color w:val="2F5496" w:themeColor="accent1" w:themeShade="BF"/>
    </w:rPr>
  </w:style>
  <w:style w:type="character" w:styleId="Odwoanieintensywne">
    <w:name w:val="Intense Reference"/>
    <w:basedOn w:val="Domylnaczcionkaakapitu"/>
    <w:uiPriority w:val="32"/>
    <w:qFormat/>
    <w:rsid w:val="003847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599</Words>
  <Characters>3416</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HP650G2</dc:creator>
  <cp:keywords/>
  <dc:description/>
  <cp:lastModifiedBy>HP650G2</cp:lastModifiedBy>
  <cp:revision>6</cp:revision>
  <dcterms:created xsi:type="dcterms:W3CDTF">2025-03-26T09:37:00Z</dcterms:created>
  <dcterms:modified xsi:type="dcterms:W3CDTF">2025-03-26T10:00:00Z</dcterms:modified>
</cp:coreProperties>
</file>